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97B6" w14:textId="77777777" w:rsidR="00153481" w:rsidRDefault="00FD3017">
      <w:pPr>
        <w:pStyle w:val="Bezmezer"/>
        <w:rPr>
          <w:rFonts w:ascii="Arial" w:hAnsi="Arial" w:cs="Arial"/>
          <w:sz w:val="18"/>
        </w:rPr>
      </w:pPr>
      <w:bookmarkStart w:id="0" w:name="_GoBack"/>
      <w:bookmarkEnd w:id="0"/>
      <w:r>
        <w:rPr>
          <w:noProof/>
        </w:rPr>
        <w:drawing>
          <wp:inline distT="0" distB="0" distL="0" distR="0" wp14:anchorId="5BB197BA" wp14:editId="5BB197BB">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7"/>
                    <a:stretch>
                      <a:fillRect/>
                    </a:stretch>
                  </pic:blipFill>
                  <pic:spPr>
                    <a:xfrm>
                      <a:off x="0" y="0"/>
                      <a:ext cx="3790950" cy="371475"/>
                    </a:xfrm>
                    <a:prstGeom prst="rect">
                      <a:avLst/>
                    </a:prstGeom>
                  </pic:spPr>
                </pic:pic>
              </a:graphicData>
            </a:graphic>
          </wp:inline>
        </w:drawing>
      </w:r>
    </w:p>
    <w:p w14:paraId="5BB197B7" w14:textId="77777777" w:rsidR="00153481" w:rsidRDefault="00FD3017">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UZSVM/A/450881/2025</w:t>
      </w:r>
      <w:r>
        <w:fldChar w:fldCharType="end"/>
      </w:r>
      <w:r>
        <w:rPr>
          <w:rFonts w:ascii="Arial" w:hAnsi="Arial" w:cs="Arial"/>
          <w:sz w:val="18"/>
        </w:rPr>
        <w:t xml:space="preserve"> </w:t>
      </w:r>
    </w:p>
    <w:p w14:paraId="5BB197B8" w14:textId="77777777" w:rsidR="00153481" w:rsidRDefault="00FD3017">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UZSVM/A/444336/2025-HMU1</w:t>
      </w:r>
      <w:r>
        <w:fldChar w:fldCharType="end"/>
      </w:r>
    </w:p>
    <w:p w14:paraId="50B5DC42" w14:textId="77777777" w:rsidR="002640AF" w:rsidRDefault="002640AF" w:rsidP="002640AF">
      <w:pPr>
        <w:rPr>
          <w:rFonts w:ascii="Arial" w:hAnsi="Arial" w:cs="Arial"/>
          <w:sz w:val="22"/>
        </w:rPr>
      </w:pPr>
    </w:p>
    <w:p w14:paraId="6BCFA4F1" w14:textId="77777777" w:rsidR="002640AF" w:rsidRPr="0028645F" w:rsidRDefault="002640AF" w:rsidP="002640AF">
      <w:pPr>
        <w:tabs>
          <w:tab w:val="left" w:pos="708"/>
          <w:tab w:val="left" w:pos="1418"/>
          <w:tab w:val="left" w:pos="4678"/>
          <w:tab w:val="right" w:pos="8931"/>
        </w:tabs>
        <w:ind w:left="425" w:hanging="425"/>
        <w:jc w:val="both"/>
        <w:rPr>
          <w:rFonts w:ascii="Arial" w:hAnsi="Arial" w:cs="Arial"/>
          <w:b/>
          <w:sz w:val="22"/>
          <w:szCs w:val="22"/>
        </w:rPr>
      </w:pPr>
      <w:r w:rsidRPr="0028645F">
        <w:rPr>
          <w:rFonts w:ascii="Arial" w:hAnsi="Arial" w:cs="Arial"/>
          <w:b/>
          <w:sz w:val="22"/>
          <w:szCs w:val="22"/>
        </w:rPr>
        <w:t xml:space="preserve">Česká republika - </w:t>
      </w:r>
      <w:r>
        <w:rPr>
          <w:rFonts w:ascii="Arial" w:hAnsi="Arial" w:cs="Arial"/>
          <w:b/>
          <w:sz w:val="22"/>
          <w:szCs w:val="22"/>
        </w:rPr>
        <w:fldChar w:fldCharType="begin"/>
      </w:r>
      <w:r>
        <w:rPr>
          <w:rFonts w:ascii="Arial" w:hAnsi="Arial" w:cs="Arial"/>
          <w:b/>
          <w:sz w:val="22"/>
          <w:szCs w:val="22"/>
        </w:rPr>
        <w:instrText xml:space="preserve"> DOCPROPERTY  CUSTOM.NAZEV_UZSVM  \* MERGEFORMAT </w:instrText>
      </w:r>
      <w:r>
        <w:rPr>
          <w:rFonts w:ascii="Arial" w:hAnsi="Arial" w:cs="Arial"/>
          <w:b/>
          <w:sz w:val="22"/>
          <w:szCs w:val="22"/>
        </w:rPr>
        <w:fldChar w:fldCharType="separate"/>
      </w:r>
      <w:r>
        <w:rPr>
          <w:rFonts w:ascii="Arial" w:hAnsi="Arial" w:cs="Arial"/>
          <w:b/>
          <w:sz w:val="22"/>
          <w:szCs w:val="22"/>
        </w:rPr>
        <w:t>Úřad pro zastupování státu ve věcech majetkových</w:t>
      </w:r>
      <w:r>
        <w:rPr>
          <w:rFonts w:ascii="Arial" w:hAnsi="Arial" w:cs="Arial"/>
          <w:b/>
          <w:sz w:val="22"/>
          <w:szCs w:val="22"/>
        </w:rPr>
        <w:fldChar w:fldCharType="end"/>
      </w:r>
    </w:p>
    <w:p w14:paraId="17F7B102" w14:textId="77777777" w:rsidR="002640AF" w:rsidRPr="00756C87" w:rsidRDefault="002640AF" w:rsidP="002640AF">
      <w:pPr>
        <w:ind w:firstLine="1"/>
        <w:rPr>
          <w:rFonts w:ascii="Arial" w:hAnsi="Arial" w:cs="Arial"/>
          <w:sz w:val="22"/>
          <w:szCs w:val="22"/>
        </w:rPr>
      </w:pPr>
      <w:r w:rsidRPr="00756C87">
        <w:rPr>
          <w:rFonts w:ascii="Arial" w:hAnsi="Arial" w:cs="Arial"/>
          <w:sz w:val="22"/>
          <w:szCs w:val="22"/>
        </w:rPr>
        <w:t xml:space="preserve">se sídlem </w:t>
      </w:r>
      <w:r>
        <w:rPr>
          <w:rFonts w:ascii="Arial" w:hAnsi="Arial" w:cs="Arial"/>
          <w:sz w:val="22"/>
          <w:szCs w:val="22"/>
        </w:rPr>
        <w:fldChar w:fldCharType="begin"/>
      </w:r>
      <w:r>
        <w:rPr>
          <w:rFonts w:ascii="Arial" w:hAnsi="Arial" w:cs="Arial"/>
          <w:sz w:val="22"/>
          <w:szCs w:val="22"/>
        </w:rPr>
        <w:instrText xml:space="preserve"> DOCPROPERTY  CUSTOM.ADRESA_UZSVM  \* MERGEFORMAT </w:instrText>
      </w:r>
      <w:r>
        <w:rPr>
          <w:rFonts w:ascii="Arial" w:hAnsi="Arial" w:cs="Arial"/>
          <w:sz w:val="22"/>
          <w:szCs w:val="22"/>
        </w:rPr>
        <w:fldChar w:fldCharType="separate"/>
      </w:r>
      <w:r>
        <w:rPr>
          <w:rFonts w:ascii="Arial" w:hAnsi="Arial" w:cs="Arial"/>
          <w:sz w:val="22"/>
          <w:szCs w:val="22"/>
        </w:rPr>
        <w:t>Rašínovo nábřeží 390/42, 128 00 Nové Město, Praha 2</w:t>
      </w:r>
      <w:r>
        <w:rPr>
          <w:rFonts w:ascii="Arial" w:hAnsi="Arial" w:cs="Arial"/>
          <w:sz w:val="22"/>
          <w:szCs w:val="22"/>
        </w:rPr>
        <w:fldChar w:fldCharType="end"/>
      </w:r>
    </w:p>
    <w:p w14:paraId="144E4C28" w14:textId="77777777" w:rsidR="002640AF" w:rsidRPr="007658F7" w:rsidRDefault="002640AF" w:rsidP="002640AF">
      <w:pPr>
        <w:autoSpaceDE w:val="0"/>
        <w:autoSpaceDN w:val="0"/>
        <w:adjustRightInd w:val="0"/>
        <w:ind w:firstLine="1"/>
        <w:jc w:val="both"/>
        <w:outlineLvl w:val="0"/>
        <w:rPr>
          <w:rFonts w:ascii="Arial" w:hAnsi="Arial" w:cs="Arial"/>
          <w:sz w:val="22"/>
          <w:szCs w:val="22"/>
        </w:rPr>
      </w:pPr>
      <w:r w:rsidRPr="00237317">
        <w:rPr>
          <w:rFonts w:ascii="Arial" w:hAnsi="Arial" w:cs="Arial"/>
          <w:sz w:val="22"/>
          <w:szCs w:val="22"/>
        </w:rPr>
        <w:t xml:space="preserve">za kterou právně jedná </w:t>
      </w:r>
      <w:r w:rsidRPr="0050701C">
        <w:rPr>
          <w:rFonts w:ascii="Arial" w:hAnsi="Arial" w:cs="Arial"/>
          <w:sz w:val="22"/>
          <w:szCs w:val="22"/>
        </w:rPr>
        <w:t>Mgr. Ing. Kateřina Arajmu</w:t>
      </w:r>
      <w:r w:rsidRPr="00237317">
        <w:rPr>
          <w:rFonts w:ascii="Arial" w:hAnsi="Arial" w:cs="Arial"/>
          <w:sz w:val="22"/>
          <w:szCs w:val="22"/>
        </w:rPr>
        <w:t xml:space="preserve">, </w:t>
      </w:r>
      <w:r>
        <w:rPr>
          <w:rFonts w:ascii="Arial" w:hAnsi="Arial" w:cs="Arial"/>
          <w:sz w:val="22"/>
          <w:szCs w:val="22"/>
        </w:rPr>
        <w:t xml:space="preserve">generální </w:t>
      </w:r>
      <w:r w:rsidRPr="00237317">
        <w:rPr>
          <w:rFonts w:ascii="Arial" w:hAnsi="Arial" w:cs="Arial"/>
          <w:sz w:val="22"/>
          <w:szCs w:val="22"/>
        </w:rPr>
        <w:t>ředitelka</w:t>
      </w:r>
    </w:p>
    <w:p w14:paraId="1ACC5760" w14:textId="77777777" w:rsidR="002640AF" w:rsidRDefault="002640AF" w:rsidP="002640AF">
      <w:pPr>
        <w:widowControl w:val="0"/>
        <w:ind w:right="284"/>
        <w:jc w:val="both"/>
        <w:rPr>
          <w:rFonts w:ascii="Arial" w:eastAsia="Arial" w:hAnsi="Arial" w:cs="Arial"/>
          <w:sz w:val="22"/>
          <w:szCs w:val="22"/>
        </w:rPr>
      </w:pPr>
      <w:r w:rsidRPr="007658F7">
        <w:rPr>
          <w:rFonts w:ascii="Arial" w:eastAsia="Arial" w:hAnsi="Arial" w:cs="Arial"/>
          <w:sz w:val="22"/>
          <w:szCs w:val="22"/>
        </w:rPr>
        <w:t>IČO: 69797111</w:t>
      </w:r>
    </w:p>
    <w:p w14:paraId="2C40C43C" w14:textId="77777777" w:rsidR="002640AF" w:rsidRPr="007658F7" w:rsidRDefault="002640AF" w:rsidP="002640AF">
      <w:pPr>
        <w:widowControl w:val="0"/>
        <w:ind w:right="284"/>
        <w:jc w:val="both"/>
        <w:rPr>
          <w:rFonts w:ascii="Arial" w:eastAsia="Arial" w:hAnsi="Arial" w:cs="Arial"/>
          <w:sz w:val="22"/>
          <w:szCs w:val="22"/>
        </w:rPr>
      </w:pPr>
      <w:r>
        <w:rPr>
          <w:rFonts w:ascii="Arial" w:eastAsia="Arial" w:hAnsi="Arial" w:cs="Arial"/>
          <w:sz w:val="22"/>
          <w:szCs w:val="22"/>
        </w:rPr>
        <w:t>datová schránka: 96vaa2e</w:t>
      </w:r>
      <w:r w:rsidRPr="007658F7">
        <w:rPr>
          <w:rFonts w:ascii="Arial" w:eastAsia="Arial" w:hAnsi="Arial" w:cs="Arial"/>
          <w:sz w:val="22"/>
          <w:szCs w:val="22"/>
        </w:rPr>
        <w:t xml:space="preserve"> </w:t>
      </w:r>
    </w:p>
    <w:p w14:paraId="4BB4FAC7" w14:textId="77777777" w:rsidR="002640AF" w:rsidRDefault="002640AF" w:rsidP="002640AF">
      <w:pPr>
        <w:jc w:val="both"/>
        <w:rPr>
          <w:rFonts w:ascii="Arial" w:hAnsi="Arial" w:cs="Arial"/>
          <w:b/>
          <w:sz w:val="22"/>
          <w:szCs w:val="22"/>
        </w:rPr>
      </w:pPr>
      <w:r>
        <w:rPr>
          <w:rFonts w:ascii="Arial" w:hAnsi="Arial" w:cs="Arial"/>
          <w:b/>
          <w:sz w:val="22"/>
          <w:szCs w:val="22"/>
        </w:rPr>
        <w:t>(dále jen „prodávající“)</w:t>
      </w:r>
    </w:p>
    <w:p w14:paraId="79057AFB" w14:textId="77777777" w:rsidR="002640AF" w:rsidRPr="008C19E2" w:rsidRDefault="002640AF" w:rsidP="002640AF">
      <w:pPr>
        <w:spacing w:before="120" w:after="120"/>
        <w:jc w:val="both"/>
        <w:rPr>
          <w:rFonts w:ascii="Arial" w:hAnsi="Arial" w:cs="Arial"/>
          <w:sz w:val="22"/>
          <w:szCs w:val="22"/>
        </w:rPr>
      </w:pPr>
      <w:r>
        <w:rPr>
          <w:rFonts w:ascii="Arial" w:hAnsi="Arial" w:cs="Arial"/>
          <w:sz w:val="22"/>
          <w:szCs w:val="22"/>
        </w:rPr>
        <w:t>a</w:t>
      </w:r>
    </w:p>
    <w:p w14:paraId="624BF574" w14:textId="77777777" w:rsidR="002640AF" w:rsidRDefault="002640AF" w:rsidP="002640AF">
      <w:pPr>
        <w:jc w:val="both"/>
        <w:rPr>
          <w:rFonts w:ascii="Arial" w:hAnsi="Arial" w:cs="Arial"/>
          <w:sz w:val="22"/>
          <w:u w:val="single"/>
        </w:rPr>
      </w:pPr>
      <w:r>
        <w:rPr>
          <w:rFonts w:ascii="Arial" w:hAnsi="Arial" w:cs="Arial"/>
          <w:b/>
          <w:sz w:val="22"/>
          <w:u w:val="single"/>
        </w:rPr>
        <w:t>Varianta</w:t>
      </w:r>
      <w:r>
        <w:rPr>
          <w:rFonts w:ascii="Arial" w:hAnsi="Arial" w:cs="Arial"/>
          <w:sz w:val="22"/>
          <w:u w:val="single"/>
        </w:rPr>
        <w:t xml:space="preserve"> - fyzická osoba</w:t>
      </w:r>
    </w:p>
    <w:p w14:paraId="1714502A" w14:textId="77777777" w:rsidR="002640AF" w:rsidRDefault="002640AF" w:rsidP="002640AF">
      <w:pPr>
        <w:tabs>
          <w:tab w:val="left" w:pos="120"/>
          <w:tab w:val="left" w:pos="3402"/>
          <w:tab w:val="left" w:pos="6237"/>
        </w:tabs>
        <w:jc w:val="both"/>
        <w:rPr>
          <w:rFonts w:ascii="Arial" w:hAnsi="Arial" w:cs="Arial"/>
          <w:sz w:val="22"/>
        </w:rPr>
      </w:pPr>
      <w:r>
        <w:rPr>
          <w:rFonts w:ascii="Arial" w:hAnsi="Arial" w:cs="Arial"/>
          <w:sz w:val="22"/>
          <w:highlight w:val="lightGray"/>
        </w:rPr>
        <w:t>……..........…</w:t>
      </w:r>
      <w:r>
        <w:rPr>
          <w:rFonts w:ascii="Arial" w:hAnsi="Arial" w:cs="Arial"/>
          <w:sz w:val="22"/>
        </w:rPr>
        <w:t xml:space="preserve"> (</w:t>
      </w:r>
      <w:r>
        <w:rPr>
          <w:rFonts w:ascii="Arial" w:hAnsi="Arial" w:cs="Arial"/>
          <w:i/>
          <w:sz w:val="22"/>
        </w:rPr>
        <w:t xml:space="preserve">akademický titul, jméno, příjmení, vědecká hodnost), </w:t>
      </w:r>
      <w:r>
        <w:rPr>
          <w:rFonts w:ascii="Arial" w:hAnsi="Arial" w:cs="Arial"/>
          <w:sz w:val="22"/>
        </w:rPr>
        <w:t>datum narození</w:t>
      </w:r>
      <w:r>
        <w:rPr>
          <w:rFonts w:ascii="Arial" w:hAnsi="Arial" w:cs="Arial"/>
          <w:i/>
          <w:sz w:val="22"/>
        </w:rPr>
        <w:t xml:space="preserve">: </w:t>
      </w:r>
      <w:r>
        <w:rPr>
          <w:rFonts w:ascii="Arial" w:hAnsi="Arial" w:cs="Arial"/>
          <w:sz w:val="22"/>
          <w:highlight w:val="lightGray"/>
        </w:rPr>
        <w:t>………</w:t>
      </w:r>
      <w:r>
        <w:rPr>
          <w:rFonts w:ascii="Arial" w:hAnsi="Arial" w:cs="Arial"/>
          <w:i/>
          <w:sz w:val="22"/>
        </w:rPr>
        <w:t xml:space="preserve">, </w:t>
      </w:r>
      <w:r>
        <w:rPr>
          <w:rFonts w:ascii="Arial" w:hAnsi="Arial" w:cs="Arial"/>
          <w:sz w:val="22"/>
        </w:rPr>
        <w:t xml:space="preserve">trvalý pobyt: </w:t>
      </w:r>
      <w:r>
        <w:rPr>
          <w:rFonts w:ascii="Arial" w:hAnsi="Arial" w:cs="Arial"/>
          <w:sz w:val="22"/>
          <w:highlight w:val="lightGray"/>
        </w:rPr>
        <w:t>………</w:t>
      </w:r>
      <w:r>
        <w:rPr>
          <w:rFonts w:ascii="Arial" w:hAnsi="Arial" w:cs="Arial"/>
          <w:sz w:val="22"/>
        </w:rPr>
        <w:t xml:space="preserve">, </w:t>
      </w:r>
    </w:p>
    <w:p w14:paraId="015419C1" w14:textId="77777777" w:rsidR="002640AF" w:rsidRDefault="002640AF" w:rsidP="002640AF">
      <w:pPr>
        <w:jc w:val="both"/>
        <w:rPr>
          <w:rFonts w:ascii="Arial" w:hAnsi="Arial" w:cs="Arial"/>
          <w:b/>
        </w:rPr>
      </w:pPr>
      <w:r>
        <w:rPr>
          <w:rFonts w:ascii="Arial" w:hAnsi="Arial" w:cs="Arial"/>
          <w:b/>
          <w:sz w:val="22"/>
        </w:rPr>
        <w:t>(dále jen „kupující“)</w:t>
      </w:r>
    </w:p>
    <w:p w14:paraId="126CA0F6" w14:textId="77777777" w:rsidR="002640AF" w:rsidRDefault="002640AF" w:rsidP="002640AF">
      <w:pPr>
        <w:jc w:val="both"/>
        <w:rPr>
          <w:rFonts w:ascii="Arial" w:hAnsi="Arial" w:cs="Arial"/>
          <w:sz w:val="22"/>
        </w:rPr>
      </w:pPr>
    </w:p>
    <w:p w14:paraId="6C67B869" w14:textId="77777777" w:rsidR="002640AF" w:rsidRDefault="002640AF" w:rsidP="002640AF">
      <w:pPr>
        <w:tabs>
          <w:tab w:val="left" w:pos="120"/>
          <w:tab w:val="left" w:pos="3402"/>
          <w:tab w:val="left" w:pos="6237"/>
        </w:tabs>
        <w:ind w:left="505" w:hanging="505"/>
        <w:jc w:val="both"/>
        <w:rPr>
          <w:rFonts w:ascii="Arial" w:hAnsi="Arial" w:cs="Arial"/>
          <w:sz w:val="22"/>
          <w:u w:val="single"/>
        </w:rPr>
      </w:pPr>
      <w:r>
        <w:rPr>
          <w:rFonts w:ascii="Arial" w:hAnsi="Arial" w:cs="Arial"/>
          <w:b/>
          <w:sz w:val="22"/>
          <w:u w:val="single"/>
        </w:rPr>
        <w:t xml:space="preserve">Varianta </w:t>
      </w:r>
      <w:r>
        <w:rPr>
          <w:rFonts w:ascii="Arial" w:hAnsi="Arial" w:cs="Arial"/>
          <w:sz w:val="22"/>
          <w:u w:val="single"/>
        </w:rPr>
        <w:t xml:space="preserve">– </w:t>
      </w:r>
      <w:r w:rsidRPr="00AA44AD">
        <w:rPr>
          <w:rFonts w:ascii="Arial" w:hAnsi="Arial" w:cs="Arial"/>
          <w:sz w:val="22"/>
          <w:highlight w:val="lightGray"/>
          <w:u w:val="single"/>
        </w:rPr>
        <w:t>manželé/partneři</w:t>
      </w:r>
    </w:p>
    <w:p w14:paraId="621A7E94" w14:textId="77777777" w:rsidR="002640AF" w:rsidRDefault="002640AF" w:rsidP="002640AF">
      <w:pPr>
        <w:tabs>
          <w:tab w:val="left" w:pos="120"/>
          <w:tab w:val="left" w:pos="3402"/>
          <w:tab w:val="left" w:pos="6237"/>
        </w:tabs>
        <w:ind w:left="505" w:hanging="505"/>
        <w:jc w:val="both"/>
        <w:rPr>
          <w:rFonts w:ascii="Arial" w:hAnsi="Arial" w:cs="Arial"/>
          <w:i/>
          <w:sz w:val="22"/>
        </w:rPr>
      </w:pPr>
      <w:r w:rsidRPr="00AA44AD">
        <w:rPr>
          <w:rFonts w:ascii="Arial" w:hAnsi="Arial" w:cs="Arial"/>
          <w:sz w:val="22"/>
          <w:highlight w:val="lightGray"/>
        </w:rPr>
        <w:t>Manželé/Partneři</w:t>
      </w:r>
    </w:p>
    <w:p w14:paraId="2D76E1B0" w14:textId="77777777" w:rsidR="002640AF" w:rsidRDefault="002640AF" w:rsidP="002640AF">
      <w:pPr>
        <w:tabs>
          <w:tab w:val="left" w:pos="120"/>
          <w:tab w:val="left" w:pos="3402"/>
          <w:tab w:val="left" w:pos="6237"/>
        </w:tabs>
        <w:jc w:val="both"/>
        <w:rPr>
          <w:rFonts w:ascii="Arial" w:hAnsi="Arial" w:cs="Arial"/>
          <w:sz w:val="22"/>
        </w:rPr>
      </w:pPr>
      <w:r>
        <w:rPr>
          <w:rFonts w:ascii="Arial" w:hAnsi="Arial" w:cs="Arial"/>
          <w:sz w:val="22"/>
          <w:highlight w:val="lightGray"/>
        </w:rPr>
        <w:t>……...........…</w:t>
      </w:r>
      <w:r>
        <w:rPr>
          <w:rFonts w:ascii="Arial" w:hAnsi="Arial" w:cs="Arial"/>
          <w:sz w:val="22"/>
        </w:rPr>
        <w:t xml:space="preserve"> </w:t>
      </w:r>
      <w:r>
        <w:rPr>
          <w:rFonts w:ascii="Arial" w:hAnsi="Arial" w:cs="Arial"/>
          <w:sz w:val="20"/>
        </w:rPr>
        <w:t>(</w:t>
      </w:r>
      <w:r>
        <w:rPr>
          <w:rFonts w:ascii="Arial" w:hAnsi="Arial" w:cs="Arial"/>
          <w:i/>
          <w:sz w:val="22"/>
        </w:rPr>
        <w:t xml:space="preserve">akademický titul, jméno, příjmení, vědecká hodnost), </w:t>
      </w:r>
      <w:r>
        <w:rPr>
          <w:rFonts w:ascii="Arial" w:hAnsi="Arial" w:cs="Arial"/>
          <w:sz w:val="22"/>
        </w:rPr>
        <w:t>datum narození</w:t>
      </w:r>
      <w:r>
        <w:rPr>
          <w:rFonts w:ascii="Arial" w:hAnsi="Arial" w:cs="Arial"/>
          <w:i/>
          <w:sz w:val="22"/>
        </w:rPr>
        <w:t xml:space="preserve">: </w:t>
      </w:r>
      <w:r>
        <w:rPr>
          <w:rFonts w:ascii="Arial" w:hAnsi="Arial" w:cs="Arial"/>
          <w:sz w:val="22"/>
          <w:highlight w:val="lightGray"/>
        </w:rPr>
        <w:t>………</w:t>
      </w:r>
      <w:r>
        <w:rPr>
          <w:rFonts w:ascii="Arial" w:hAnsi="Arial" w:cs="Arial"/>
          <w:i/>
          <w:sz w:val="22"/>
        </w:rPr>
        <w:t xml:space="preserve">, </w:t>
      </w:r>
      <w:r>
        <w:rPr>
          <w:rFonts w:ascii="Arial" w:hAnsi="Arial" w:cs="Arial"/>
          <w:sz w:val="22"/>
        </w:rPr>
        <w:t xml:space="preserve">trvalý pobyt: </w:t>
      </w:r>
      <w:r>
        <w:rPr>
          <w:rFonts w:ascii="Arial" w:hAnsi="Arial" w:cs="Arial"/>
          <w:sz w:val="22"/>
          <w:highlight w:val="lightGray"/>
        </w:rPr>
        <w:t>……….</w:t>
      </w:r>
      <w:r>
        <w:rPr>
          <w:rFonts w:ascii="Arial" w:hAnsi="Arial" w:cs="Arial"/>
          <w:sz w:val="22"/>
        </w:rPr>
        <w:t xml:space="preserve">,  </w:t>
      </w:r>
    </w:p>
    <w:p w14:paraId="44BCE252" w14:textId="77777777" w:rsidR="002640AF" w:rsidRDefault="002640AF" w:rsidP="002640AF">
      <w:pPr>
        <w:tabs>
          <w:tab w:val="left" w:pos="120"/>
          <w:tab w:val="left" w:pos="3402"/>
          <w:tab w:val="left" w:pos="6237"/>
        </w:tabs>
        <w:jc w:val="both"/>
        <w:rPr>
          <w:rFonts w:ascii="Arial" w:hAnsi="Arial" w:cs="Arial"/>
          <w:sz w:val="22"/>
        </w:rPr>
      </w:pPr>
      <w:r>
        <w:rPr>
          <w:rFonts w:ascii="Arial" w:hAnsi="Arial" w:cs="Arial"/>
          <w:sz w:val="22"/>
          <w:highlight w:val="lightGray"/>
        </w:rPr>
        <w:t>……...........…</w:t>
      </w:r>
      <w:r>
        <w:rPr>
          <w:rFonts w:ascii="Arial" w:hAnsi="Arial" w:cs="Arial"/>
          <w:sz w:val="22"/>
        </w:rPr>
        <w:t xml:space="preserve"> </w:t>
      </w:r>
      <w:r>
        <w:rPr>
          <w:rFonts w:ascii="Arial" w:hAnsi="Arial" w:cs="Arial"/>
          <w:sz w:val="20"/>
        </w:rPr>
        <w:t>(</w:t>
      </w:r>
      <w:r>
        <w:rPr>
          <w:rFonts w:ascii="Arial" w:hAnsi="Arial" w:cs="Arial"/>
          <w:i/>
          <w:sz w:val="22"/>
        </w:rPr>
        <w:t xml:space="preserve">akademický titul, jméno, příjmení, vědecká hodnost), </w:t>
      </w:r>
      <w:r>
        <w:rPr>
          <w:rFonts w:ascii="Arial" w:hAnsi="Arial" w:cs="Arial"/>
          <w:sz w:val="22"/>
        </w:rPr>
        <w:t xml:space="preserve">datum narození: </w:t>
      </w:r>
      <w:r>
        <w:rPr>
          <w:rFonts w:ascii="Arial" w:hAnsi="Arial" w:cs="Arial"/>
          <w:sz w:val="22"/>
          <w:highlight w:val="lightGray"/>
        </w:rPr>
        <w:t>………</w:t>
      </w:r>
      <w:r>
        <w:rPr>
          <w:rFonts w:ascii="Arial" w:hAnsi="Arial" w:cs="Arial"/>
          <w:sz w:val="22"/>
        </w:rPr>
        <w:t xml:space="preserve">, trvalý pobyt: </w:t>
      </w:r>
      <w:r>
        <w:rPr>
          <w:rFonts w:ascii="Arial" w:hAnsi="Arial" w:cs="Arial"/>
          <w:sz w:val="22"/>
          <w:highlight w:val="lightGray"/>
        </w:rPr>
        <w:t>……….</w:t>
      </w:r>
      <w:r>
        <w:rPr>
          <w:rFonts w:ascii="Arial" w:hAnsi="Arial" w:cs="Arial"/>
          <w:sz w:val="22"/>
        </w:rPr>
        <w:t xml:space="preserve">,  </w:t>
      </w:r>
    </w:p>
    <w:p w14:paraId="1D434546" w14:textId="77777777" w:rsidR="002640AF" w:rsidRDefault="002640AF" w:rsidP="002640AF">
      <w:pPr>
        <w:jc w:val="both"/>
        <w:rPr>
          <w:rFonts w:ascii="Arial" w:hAnsi="Arial" w:cs="Arial"/>
          <w:b/>
        </w:rPr>
      </w:pPr>
      <w:r>
        <w:rPr>
          <w:rFonts w:ascii="Arial" w:hAnsi="Arial" w:cs="Arial"/>
          <w:b/>
          <w:sz w:val="22"/>
        </w:rPr>
        <w:t>(dále jen „kupující“)</w:t>
      </w:r>
    </w:p>
    <w:p w14:paraId="38C54DF8" w14:textId="77777777" w:rsidR="002640AF" w:rsidRDefault="002640AF" w:rsidP="002640AF">
      <w:pPr>
        <w:jc w:val="both"/>
        <w:rPr>
          <w:rFonts w:ascii="Arial" w:hAnsi="Arial" w:cs="Arial"/>
          <w:sz w:val="22"/>
        </w:rPr>
      </w:pPr>
    </w:p>
    <w:p w14:paraId="044CFE23" w14:textId="77777777" w:rsidR="002640AF" w:rsidRDefault="002640AF" w:rsidP="002640AF">
      <w:pPr>
        <w:tabs>
          <w:tab w:val="left" w:pos="120"/>
          <w:tab w:val="left" w:pos="3402"/>
          <w:tab w:val="left" w:pos="6237"/>
        </w:tabs>
        <w:ind w:left="505" w:hanging="505"/>
        <w:jc w:val="both"/>
        <w:rPr>
          <w:rFonts w:ascii="Arial" w:hAnsi="Arial" w:cs="Arial"/>
          <w:sz w:val="22"/>
          <w:u w:val="single"/>
        </w:rPr>
      </w:pPr>
      <w:r>
        <w:rPr>
          <w:rFonts w:ascii="Arial" w:hAnsi="Arial" w:cs="Arial"/>
          <w:b/>
          <w:sz w:val="22"/>
          <w:u w:val="single"/>
        </w:rPr>
        <w:t xml:space="preserve">Varianta </w:t>
      </w:r>
      <w:r>
        <w:rPr>
          <w:rFonts w:ascii="Arial" w:hAnsi="Arial" w:cs="Arial"/>
          <w:sz w:val="22"/>
          <w:u w:val="single"/>
        </w:rPr>
        <w:t>- právnická osoba</w:t>
      </w:r>
    </w:p>
    <w:p w14:paraId="18BE2C6E" w14:textId="77777777" w:rsidR="002640AF" w:rsidRDefault="002640AF" w:rsidP="002640AF">
      <w:pPr>
        <w:jc w:val="both"/>
        <w:rPr>
          <w:rFonts w:ascii="Arial" w:hAnsi="Arial" w:cs="Arial"/>
          <w:i/>
          <w:sz w:val="22"/>
        </w:rPr>
      </w:pPr>
      <w:r>
        <w:rPr>
          <w:rFonts w:ascii="Arial" w:hAnsi="Arial" w:cs="Arial"/>
          <w:sz w:val="22"/>
          <w:highlight w:val="lightGray"/>
        </w:rPr>
        <w:t>……........................…</w:t>
      </w:r>
      <w:r>
        <w:rPr>
          <w:rFonts w:ascii="Arial" w:hAnsi="Arial" w:cs="Arial"/>
          <w:sz w:val="22"/>
        </w:rPr>
        <w:t xml:space="preserve"> (</w:t>
      </w:r>
      <w:r>
        <w:rPr>
          <w:rFonts w:ascii="Arial" w:hAnsi="Arial" w:cs="Arial"/>
          <w:i/>
          <w:sz w:val="22"/>
        </w:rPr>
        <w:t>přesný název v souladu s veřejným rejstříkem právnických osob),</w:t>
      </w:r>
      <w:r>
        <w:rPr>
          <w:rFonts w:ascii="Arial" w:hAnsi="Arial" w:cs="Arial"/>
          <w:sz w:val="22"/>
        </w:rPr>
        <w:t xml:space="preserve">se sídlem </w:t>
      </w:r>
      <w:r>
        <w:rPr>
          <w:rFonts w:ascii="Arial" w:hAnsi="Arial" w:cs="Arial"/>
          <w:sz w:val="22"/>
          <w:highlight w:val="lightGray"/>
        </w:rPr>
        <w:t>……...........................…</w:t>
      </w:r>
      <w:r>
        <w:rPr>
          <w:rFonts w:ascii="Arial" w:hAnsi="Arial" w:cs="Arial"/>
          <w:sz w:val="22"/>
        </w:rPr>
        <w:t>,</w:t>
      </w:r>
    </w:p>
    <w:p w14:paraId="52BB35C7" w14:textId="77777777" w:rsidR="002640AF" w:rsidRDefault="002640AF" w:rsidP="002640AF">
      <w:pPr>
        <w:ind w:right="-142"/>
        <w:jc w:val="both"/>
        <w:rPr>
          <w:rFonts w:ascii="Arial" w:hAnsi="Arial" w:cs="Arial"/>
          <w:i/>
          <w:sz w:val="22"/>
        </w:rPr>
      </w:pPr>
      <w:r>
        <w:rPr>
          <w:rFonts w:ascii="Arial" w:hAnsi="Arial" w:cs="Arial"/>
          <w:sz w:val="22"/>
        </w:rPr>
        <w:t xml:space="preserve">kterou zastupuje </w:t>
      </w:r>
      <w:r>
        <w:rPr>
          <w:rFonts w:ascii="Arial" w:hAnsi="Arial" w:cs="Arial"/>
          <w:sz w:val="22"/>
          <w:highlight w:val="lightGray"/>
        </w:rPr>
        <w:t>………</w:t>
      </w:r>
      <w:r>
        <w:rPr>
          <w:rFonts w:ascii="Arial" w:hAnsi="Arial" w:cs="Arial"/>
          <w:i/>
          <w:sz w:val="22"/>
        </w:rPr>
        <w:t xml:space="preserve"> (uvést akademický titul, jméno, příjmení, vědeckou hodnost, funkci), nebo </w:t>
      </w:r>
      <w:r>
        <w:rPr>
          <w:rFonts w:ascii="Arial" w:hAnsi="Arial" w:cs="Arial"/>
          <w:sz w:val="22"/>
        </w:rPr>
        <w:t>zastoupená na základě plné moci,</w:t>
      </w:r>
    </w:p>
    <w:p w14:paraId="730AE782" w14:textId="77777777" w:rsidR="002640AF" w:rsidRDefault="002640AF" w:rsidP="002640AF">
      <w:pPr>
        <w:jc w:val="both"/>
        <w:rPr>
          <w:rFonts w:ascii="Arial" w:hAnsi="Arial" w:cs="Arial"/>
          <w:sz w:val="22"/>
        </w:rPr>
      </w:pPr>
      <w:r>
        <w:rPr>
          <w:rFonts w:ascii="Arial" w:hAnsi="Arial" w:cs="Arial"/>
          <w:sz w:val="22"/>
        </w:rPr>
        <w:t xml:space="preserve">IČO: </w:t>
      </w:r>
      <w:r>
        <w:rPr>
          <w:rFonts w:ascii="Arial" w:hAnsi="Arial" w:cs="Arial"/>
          <w:sz w:val="22"/>
          <w:highlight w:val="lightGray"/>
        </w:rPr>
        <w:t>………</w:t>
      </w:r>
      <w:r>
        <w:rPr>
          <w:rFonts w:ascii="Arial" w:hAnsi="Arial" w:cs="Arial"/>
          <w:sz w:val="22"/>
        </w:rPr>
        <w:t xml:space="preserve">, DIČ: </w:t>
      </w:r>
      <w:r>
        <w:rPr>
          <w:rFonts w:ascii="Arial" w:hAnsi="Arial" w:cs="Arial"/>
          <w:sz w:val="22"/>
          <w:highlight w:val="lightGray"/>
        </w:rPr>
        <w:t>………</w:t>
      </w:r>
      <w:r>
        <w:rPr>
          <w:rFonts w:ascii="Arial" w:hAnsi="Arial" w:cs="Arial"/>
          <w:sz w:val="22"/>
        </w:rPr>
        <w:t>,</w:t>
      </w:r>
    </w:p>
    <w:p w14:paraId="04606CBA" w14:textId="77777777" w:rsidR="002640AF" w:rsidRDefault="002640AF" w:rsidP="002640AF">
      <w:pPr>
        <w:jc w:val="both"/>
        <w:rPr>
          <w:rFonts w:ascii="Arial" w:hAnsi="Arial" w:cs="Arial"/>
          <w:i/>
          <w:sz w:val="22"/>
        </w:rPr>
      </w:pPr>
      <w:r>
        <w:rPr>
          <w:rFonts w:ascii="Arial" w:hAnsi="Arial" w:cs="Arial"/>
          <w:sz w:val="22"/>
        </w:rPr>
        <w:t xml:space="preserve">zapsána v obchodním rejstříku vedeném </w:t>
      </w:r>
      <w:r>
        <w:rPr>
          <w:rFonts w:ascii="Arial" w:hAnsi="Arial" w:cs="Arial"/>
          <w:sz w:val="22"/>
          <w:highlight w:val="lightGray"/>
        </w:rPr>
        <w:t>….....................................……</w:t>
      </w:r>
      <w:r>
        <w:rPr>
          <w:rFonts w:ascii="Arial" w:hAnsi="Arial" w:cs="Arial"/>
          <w:sz w:val="22"/>
        </w:rPr>
        <w:t>,</w:t>
      </w:r>
    </w:p>
    <w:p w14:paraId="0237D0D9" w14:textId="77777777" w:rsidR="002640AF" w:rsidRDefault="002640AF" w:rsidP="002640AF">
      <w:pPr>
        <w:jc w:val="both"/>
        <w:rPr>
          <w:rFonts w:ascii="Arial" w:hAnsi="Arial" w:cs="Arial"/>
          <w:b/>
          <w:sz w:val="22"/>
        </w:rPr>
      </w:pPr>
      <w:r>
        <w:rPr>
          <w:rFonts w:ascii="Arial" w:hAnsi="Arial" w:cs="Arial"/>
          <w:sz w:val="22"/>
        </w:rPr>
        <w:t xml:space="preserve"> </w:t>
      </w:r>
      <w:r>
        <w:rPr>
          <w:rFonts w:ascii="Arial" w:hAnsi="Arial" w:cs="Arial"/>
          <w:b/>
          <w:sz w:val="22"/>
        </w:rPr>
        <w:t>(dále jen „kupující“)</w:t>
      </w:r>
    </w:p>
    <w:p w14:paraId="3253CDEE" w14:textId="77777777" w:rsidR="002640AF" w:rsidRDefault="002640AF" w:rsidP="002640AF">
      <w:pPr>
        <w:jc w:val="both"/>
        <w:rPr>
          <w:rFonts w:ascii="Arial" w:hAnsi="Arial" w:cs="Arial"/>
          <w:sz w:val="22"/>
        </w:rPr>
      </w:pPr>
    </w:p>
    <w:p w14:paraId="540FE6AC" w14:textId="77777777" w:rsidR="002640AF" w:rsidRDefault="002640AF" w:rsidP="002640AF">
      <w:pPr>
        <w:tabs>
          <w:tab w:val="left" w:pos="120"/>
          <w:tab w:val="left" w:pos="3402"/>
          <w:tab w:val="left" w:pos="6237"/>
        </w:tabs>
        <w:ind w:left="505" w:hanging="505"/>
        <w:jc w:val="both"/>
        <w:rPr>
          <w:rFonts w:ascii="Arial" w:hAnsi="Arial" w:cs="Arial"/>
          <w:b/>
          <w:sz w:val="22"/>
          <w:u w:val="single"/>
        </w:rPr>
      </w:pPr>
      <w:r>
        <w:rPr>
          <w:rFonts w:ascii="Arial" w:hAnsi="Arial" w:cs="Arial"/>
          <w:b/>
          <w:sz w:val="22"/>
          <w:u w:val="single"/>
        </w:rPr>
        <w:t xml:space="preserve">Varianta </w:t>
      </w:r>
      <w:r>
        <w:rPr>
          <w:rFonts w:ascii="Arial" w:hAnsi="Arial" w:cs="Arial"/>
          <w:sz w:val="22"/>
          <w:u w:val="single"/>
        </w:rPr>
        <w:t>- územní samosprávný celek</w:t>
      </w:r>
    </w:p>
    <w:p w14:paraId="011142B5" w14:textId="77777777" w:rsidR="002640AF" w:rsidRDefault="002640AF" w:rsidP="002640AF">
      <w:pPr>
        <w:jc w:val="both"/>
        <w:rPr>
          <w:rFonts w:ascii="Arial" w:hAnsi="Arial" w:cs="Arial"/>
          <w:i/>
          <w:sz w:val="22"/>
        </w:rPr>
      </w:pPr>
      <w:r>
        <w:rPr>
          <w:rFonts w:ascii="Arial" w:hAnsi="Arial" w:cs="Arial"/>
          <w:sz w:val="22"/>
          <w:highlight w:val="lightGray"/>
        </w:rPr>
        <w:t>…….........................…</w:t>
      </w:r>
      <w:r>
        <w:rPr>
          <w:rFonts w:ascii="Arial" w:hAnsi="Arial" w:cs="Arial"/>
          <w:sz w:val="22"/>
        </w:rPr>
        <w:t xml:space="preserve"> </w:t>
      </w:r>
      <w:r>
        <w:rPr>
          <w:rFonts w:ascii="Arial" w:hAnsi="Arial" w:cs="Arial"/>
          <w:i/>
          <w:sz w:val="22"/>
        </w:rPr>
        <w:t>(přesné znění názvu územního samosprávného celku),</w:t>
      </w:r>
    </w:p>
    <w:p w14:paraId="0E38D4A7" w14:textId="77777777" w:rsidR="002640AF" w:rsidRDefault="002640AF" w:rsidP="002640AF">
      <w:pPr>
        <w:jc w:val="both"/>
        <w:rPr>
          <w:rFonts w:ascii="Arial" w:hAnsi="Arial" w:cs="Arial"/>
          <w:sz w:val="22"/>
        </w:rPr>
      </w:pPr>
      <w:r>
        <w:rPr>
          <w:rFonts w:ascii="Arial" w:hAnsi="Arial" w:cs="Arial"/>
          <w:sz w:val="22"/>
        </w:rPr>
        <w:t xml:space="preserve">se sídlem </w:t>
      </w:r>
      <w:r>
        <w:rPr>
          <w:rFonts w:ascii="Arial" w:hAnsi="Arial" w:cs="Arial"/>
          <w:sz w:val="22"/>
          <w:highlight w:val="lightGray"/>
        </w:rPr>
        <w:t>……............................…</w:t>
      </w:r>
      <w:r>
        <w:rPr>
          <w:rFonts w:ascii="Arial" w:hAnsi="Arial" w:cs="Arial"/>
          <w:sz w:val="22"/>
        </w:rPr>
        <w:t>,</w:t>
      </w:r>
    </w:p>
    <w:p w14:paraId="3542B54E" w14:textId="77777777" w:rsidR="002640AF" w:rsidRDefault="002640AF" w:rsidP="002640AF">
      <w:pPr>
        <w:ind w:right="-142"/>
        <w:jc w:val="both"/>
        <w:rPr>
          <w:rFonts w:ascii="Arial" w:hAnsi="Arial" w:cs="Arial"/>
          <w:sz w:val="22"/>
        </w:rPr>
      </w:pPr>
      <w:r>
        <w:rPr>
          <w:rFonts w:ascii="Arial" w:hAnsi="Arial" w:cs="Arial"/>
          <w:sz w:val="22"/>
        </w:rPr>
        <w:t xml:space="preserve">který/které/kterou zastupuje </w:t>
      </w:r>
      <w:r>
        <w:rPr>
          <w:rFonts w:ascii="Arial" w:hAnsi="Arial" w:cs="Arial"/>
          <w:sz w:val="22"/>
          <w:highlight w:val="lightGray"/>
        </w:rPr>
        <w:t>………</w:t>
      </w:r>
      <w:r>
        <w:rPr>
          <w:rFonts w:ascii="Arial" w:hAnsi="Arial" w:cs="Arial"/>
          <w:i/>
          <w:sz w:val="22"/>
        </w:rPr>
        <w:t xml:space="preserve"> (uvést akademický titul, jméno, příjmení, vědeckou hodnost, funkci), nebo </w:t>
      </w:r>
      <w:r>
        <w:rPr>
          <w:rFonts w:ascii="Arial" w:hAnsi="Arial" w:cs="Arial"/>
          <w:sz w:val="22"/>
        </w:rPr>
        <w:t>zastoupený na základě plné moci,</w:t>
      </w:r>
    </w:p>
    <w:p w14:paraId="5B323DE0" w14:textId="77777777" w:rsidR="002640AF" w:rsidRDefault="002640AF" w:rsidP="002640AF">
      <w:pPr>
        <w:jc w:val="both"/>
        <w:rPr>
          <w:rFonts w:ascii="Arial" w:hAnsi="Arial" w:cs="Arial"/>
          <w:sz w:val="22"/>
        </w:rPr>
      </w:pPr>
      <w:r>
        <w:rPr>
          <w:rFonts w:ascii="Arial" w:hAnsi="Arial" w:cs="Arial"/>
          <w:sz w:val="22"/>
        </w:rPr>
        <w:t xml:space="preserve">IČO: </w:t>
      </w:r>
      <w:r>
        <w:rPr>
          <w:rFonts w:ascii="Arial" w:hAnsi="Arial" w:cs="Arial"/>
          <w:sz w:val="22"/>
          <w:highlight w:val="lightGray"/>
        </w:rPr>
        <w:t>………</w:t>
      </w:r>
      <w:r>
        <w:rPr>
          <w:rFonts w:ascii="Arial" w:hAnsi="Arial" w:cs="Arial"/>
          <w:sz w:val="22"/>
        </w:rPr>
        <w:t xml:space="preserve">, DIČ: </w:t>
      </w:r>
      <w:r>
        <w:rPr>
          <w:rFonts w:ascii="Arial" w:hAnsi="Arial" w:cs="Arial"/>
          <w:sz w:val="22"/>
          <w:highlight w:val="lightGray"/>
        </w:rPr>
        <w:t>………</w:t>
      </w:r>
      <w:r>
        <w:rPr>
          <w:rFonts w:ascii="Arial" w:hAnsi="Arial" w:cs="Arial"/>
          <w:sz w:val="22"/>
        </w:rPr>
        <w:t>,</w:t>
      </w:r>
    </w:p>
    <w:p w14:paraId="317C95FA" w14:textId="77777777" w:rsidR="002640AF" w:rsidRPr="00201A52" w:rsidRDefault="002640AF" w:rsidP="002640AF">
      <w:pPr>
        <w:jc w:val="both"/>
        <w:rPr>
          <w:rFonts w:ascii="Arial" w:hAnsi="Arial" w:cs="Arial"/>
          <w:b/>
          <w:sz w:val="22"/>
          <w:szCs w:val="22"/>
        </w:rPr>
      </w:pPr>
      <w:r w:rsidRPr="00201A52">
        <w:rPr>
          <w:rFonts w:ascii="Arial" w:hAnsi="Arial" w:cs="Arial"/>
          <w:b/>
          <w:sz w:val="22"/>
          <w:szCs w:val="22"/>
        </w:rPr>
        <w:t>(dále jen „kupující“)</w:t>
      </w:r>
    </w:p>
    <w:p w14:paraId="139260A7" w14:textId="77777777" w:rsidR="002640AF" w:rsidRPr="008C19E2" w:rsidRDefault="002640AF" w:rsidP="002640AF">
      <w:pPr>
        <w:jc w:val="both"/>
        <w:rPr>
          <w:rFonts w:ascii="Arial" w:hAnsi="Arial" w:cs="Arial"/>
          <w:sz w:val="22"/>
          <w:szCs w:val="22"/>
        </w:rPr>
      </w:pPr>
    </w:p>
    <w:p w14:paraId="7192AF6C" w14:textId="77777777" w:rsidR="002640AF" w:rsidRPr="00E337A1" w:rsidRDefault="002640AF" w:rsidP="002640AF">
      <w:pPr>
        <w:jc w:val="both"/>
        <w:rPr>
          <w:rFonts w:ascii="Arial" w:hAnsi="Arial" w:cs="Arial"/>
          <w:i/>
          <w:sz w:val="22"/>
          <w:szCs w:val="22"/>
        </w:rPr>
      </w:pPr>
      <w:r w:rsidRPr="00E337A1">
        <w:rPr>
          <w:rFonts w:ascii="Arial" w:hAnsi="Arial" w:cs="Arial"/>
          <w:i/>
          <w:sz w:val="22"/>
          <w:szCs w:val="22"/>
        </w:rPr>
        <w:t>uzavírají podle § 2079 a násl. zákona č. 89/2012 Sb., občanský zákoník, ve znění pozdějších předpisů (dále jen „zákon č. 89/2012 Sb.“), a podle zákona č. 219/2000 Sb., o majetku České republiky a jejím vystupování v právních vztazích, ve znění pozdějších předpisů (dále jen „zákon č. 219/2000 Sb.“) tuto</w:t>
      </w:r>
    </w:p>
    <w:p w14:paraId="2360AA63" w14:textId="49AFBF35" w:rsidR="002640AF" w:rsidRDefault="002640AF" w:rsidP="002640AF">
      <w:pPr>
        <w:tabs>
          <w:tab w:val="left" w:pos="1635"/>
        </w:tabs>
        <w:jc w:val="both"/>
        <w:rPr>
          <w:rFonts w:ascii="Arial" w:hAnsi="Arial" w:cs="Arial"/>
          <w:spacing w:val="60"/>
          <w:sz w:val="22"/>
          <w:szCs w:val="22"/>
        </w:rPr>
      </w:pPr>
    </w:p>
    <w:p w14:paraId="7647240D" w14:textId="77777777" w:rsidR="00CD646C" w:rsidRPr="00C21883" w:rsidRDefault="00CD646C" w:rsidP="002640AF">
      <w:pPr>
        <w:tabs>
          <w:tab w:val="left" w:pos="1635"/>
        </w:tabs>
        <w:jc w:val="both"/>
        <w:rPr>
          <w:rFonts w:ascii="Arial" w:hAnsi="Arial" w:cs="Arial"/>
          <w:spacing w:val="60"/>
          <w:sz w:val="22"/>
          <w:szCs w:val="22"/>
        </w:rPr>
      </w:pPr>
    </w:p>
    <w:p w14:paraId="4E755E06" w14:textId="77777777" w:rsidR="002640AF" w:rsidRPr="00201A52" w:rsidRDefault="002640AF" w:rsidP="002640AF">
      <w:pPr>
        <w:tabs>
          <w:tab w:val="left" w:pos="1635"/>
        </w:tabs>
        <w:jc w:val="center"/>
        <w:rPr>
          <w:rFonts w:ascii="Arial" w:hAnsi="Arial" w:cs="Arial"/>
          <w:b/>
          <w:spacing w:val="60"/>
          <w:sz w:val="28"/>
          <w:szCs w:val="28"/>
        </w:rPr>
      </w:pPr>
      <w:r w:rsidRPr="00201A52">
        <w:rPr>
          <w:rFonts w:ascii="Arial" w:hAnsi="Arial" w:cs="Arial"/>
          <w:b/>
          <w:spacing w:val="60"/>
          <w:sz w:val="28"/>
          <w:szCs w:val="28"/>
        </w:rPr>
        <w:t>KUPNÍ SMLOUVU</w:t>
      </w:r>
    </w:p>
    <w:p w14:paraId="07A4DFA7" w14:textId="223EF1B9" w:rsidR="002640AF" w:rsidRDefault="002640AF" w:rsidP="002640AF">
      <w:pPr>
        <w:tabs>
          <w:tab w:val="left" w:pos="709"/>
          <w:tab w:val="left" w:pos="3544"/>
          <w:tab w:val="left" w:pos="3969"/>
        </w:tabs>
        <w:jc w:val="center"/>
        <w:rPr>
          <w:rFonts w:ascii="Arial" w:hAnsi="Arial" w:cs="Arial"/>
          <w:b/>
          <w:spacing w:val="60"/>
          <w:sz w:val="28"/>
          <w:szCs w:val="28"/>
        </w:rPr>
      </w:pPr>
      <w:r w:rsidRPr="00201A52">
        <w:rPr>
          <w:rFonts w:ascii="Arial" w:hAnsi="Arial" w:cs="Arial"/>
          <w:b/>
          <w:spacing w:val="60"/>
          <w:sz w:val="28"/>
          <w:szCs w:val="28"/>
        </w:rPr>
        <w:t xml:space="preserve">č. </w:t>
      </w:r>
      <w:r w:rsidRPr="006E66A1">
        <w:rPr>
          <w:rFonts w:ascii="Arial" w:hAnsi="Arial" w:cs="Arial"/>
          <w:b/>
          <w:spacing w:val="60"/>
          <w:sz w:val="28"/>
          <w:szCs w:val="28"/>
        </w:rPr>
        <w:t>UZSVM/A/444336/2025-HMU1</w:t>
      </w:r>
    </w:p>
    <w:p w14:paraId="63CC085E" w14:textId="2569E6E6" w:rsidR="00CD646C" w:rsidRDefault="00CD646C" w:rsidP="002640AF">
      <w:pPr>
        <w:tabs>
          <w:tab w:val="left" w:pos="709"/>
          <w:tab w:val="left" w:pos="3544"/>
          <w:tab w:val="left" w:pos="3969"/>
        </w:tabs>
        <w:jc w:val="center"/>
        <w:rPr>
          <w:rFonts w:ascii="Arial" w:hAnsi="Arial" w:cs="Arial"/>
          <w:b/>
          <w:spacing w:val="60"/>
          <w:sz w:val="28"/>
          <w:szCs w:val="28"/>
        </w:rPr>
      </w:pPr>
    </w:p>
    <w:p w14:paraId="6ACBDCD8" w14:textId="29E43BC3" w:rsidR="00CD646C" w:rsidRDefault="00CD646C" w:rsidP="002640AF">
      <w:pPr>
        <w:tabs>
          <w:tab w:val="left" w:pos="709"/>
          <w:tab w:val="left" w:pos="3544"/>
          <w:tab w:val="left" w:pos="3969"/>
        </w:tabs>
        <w:jc w:val="center"/>
        <w:rPr>
          <w:rFonts w:ascii="Arial" w:hAnsi="Arial" w:cs="Arial"/>
          <w:b/>
          <w:spacing w:val="60"/>
          <w:sz w:val="28"/>
          <w:szCs w:val="28"/>
        </w:rPr>
      </w:pPr>
    </w:p>
    <w:p w14:paraId="33D573E5" w14:textId="77777777" w:rsidR="00CD646C" w:rsidRPr="00201A52" w:rsidRDefault="00CD646C" w:rsidP="002640AF">
      <w:pPr>
        <w:tabs>
          <w:tab w:val="left" w:pos="709"/>
          <w:tab w:val="left" w:pos="3544"/>
          <w:tab w:val="left" w:pos="3969"/>
        </w:tabs>
        <w:jc w:val="center"/>
        <w:rPr>
          <w:rFonts w:ascii="Arial" w:hAnsi="Arial" w:cs="Arial"/>
          <w:b/>
          <w:spacing w:val="60"/>
          <w:sz w:val="28"/>
          <w:szCs w:val="28"/>
        </w:rPr>
      </w:pPr>
    </w:p>
    <w:p w14:paraId="5B24CA7B" w14:textId="77777777" w:rsidR="002640AF" w:rsidRDefault="002640AF" w:rsidP="002640AF">
      <w:pPr>
        <w:keepNext/>
        <w:spacing w:before="240" w:after="240"/>
        <w:jc w:val="center"/>
        <w:rPr>
          <w:rFonts w:ascii="Arial" w:hAnsi="Arial" w:cs="Arial"/>
          <w:b/>
          <w:sz w:val="22"/>
          <w:szCs w:val="22"/>
        </w:rPr>
      </w:pPr>
      <w:r w:rsidRPr="00201A52">
        <w:rPr>
          <w:rFonts w:ascii="Arial" w:hAnsi="Arial" w:cs="Arial"/>
          <w:b/>
          <w:sz w:val="22"/>
          <w:szCs w:val="22"/>
        </w:rPr>
        <w:lastRenderedPageBreak/>
        <w:t>Čl. I.</w:t>
      </w:r>
    </w:p>
    <w:p w14:paraId="2D78AF18" w14:textId="77777777" w:rsidR="002640AF" w:rsidRPr="0050701C" w:rsidRDefault="002640AF" w:rsidP="002640AF">
      <w:pPr>
        <w:numPr>
          <w:ilvl w:val="0"/>
          <w:numId w:val="1"/>
        </w:numPr>
        <w:tabs>
          <w:tab w:val="clear" w:pos="360"/>
        </w:tabs>
        <w:spacing w:before="120" w:after="120"/>
        <w:ind w:left="425" w:hanging="425"/>
        <w:jc w:val="both"/>
        <w:rPr>
          <w:rFonts w:ascii="Arial" w:hAnsi="Arial" w:cs="Arial"/>
          <w:bCs/>
          <w:color w:val="000000"/>
          <w:sz w:val="22"/>
          <w:szCs w:val="22"/>
        </w:rPr>
      </w:pPr>
      <w:r w:rsidRPr="001B6EB3">
        <w:rPr>
          <w:rFonts w:ascii="Arial" w:hAnsi="Arial" w:cs="Arial"/>
          <w:sz w:val="22"/>
          <w:szCs w:val="22"/>
        </w:rPr>
        <w:t xml:space="preserve">Česká republika je </w:t>
      </w:r>
      <w:r>
        <w:rPr>
          <w:rFonts w:ascii="Arial" w:hAnsi="Arial" w:cs="Arial"/>
          <w:sz w:val="22"/>
          <w:szCs w:val="22"/>
        </w:rPr>
        <w:t xml:space="preserve">vlastníkem </w:t>
      </w:r>
      <w:r w:rsidRPr="0050701C">
        <w:rPr>
          <w:rFonts w:ascii="Arial" w:hAnsi="Arial" w:cs="Arial"/>
          <w:sz w:val="22"/>
          <w:szCs w:val="22"/>
        </w:rPr>
        <w:t>níže uvedených nemovitých věcí</w:t>
      </w:r>
      <w:r>
        <w:rPr>
          <w:rFonts w:ascii="Arial" w:hAnsi="Arial" w:cs="Arial"/>
          <w:sz w:val="22"/>
          <w:szCs w:val="22"/>
        </w:rPr>
        <w:t>:</w:t>
      </w:r>
    </w:p>
    <w:p w14:paraId="09E20077" w14:textId="77777777" w:rsidR="002640AF" w:rsidRPr="0050701C" w:rsidRDefault="002640AF" w:rsidP="002640AF">
      <w:pPr>
        <w:numPr>
          <w:ilvl w:val="0"/>
          <w:numId w:val="9"/>
        </w:numPr>
        <w:autoSpaceDE w:val="0"/>
        <w:autoSpaceDN w:val="0"/>
        <w:adjustRightInd w:val="0"/>
        <w:spacing w:before="60" w:after="60"/>
        <w:ind w:left="623" w:hanging="198"/>
        <w:jc w:val="both"/>
        <w:rPr>
          <w:rFonts w:ascii="Arial" w:hAnsi="Arial" w:cs="Arial"/>
          <w:b/>
          <w:sz w:val="22"/>
          <w:szCs w:val="22"/>
        </w:rPr>
      </w:pPr>
      <w:bookmarkStart w:id="1" w:name="_Hlk103935626"/>
      <w:r w:rsidRPr="008D60CF">
        <w:rPr>
          <w:rFonts w:ascii="Arial" w:hAnsi="Arial" w:cs="Arial"/>
          <w:b/>
          <w:bCs/>
          <w:sz w:val="22"/>
          <w:szCs w:val="22"/>
        </w:rPr>
        <w:t>pozemk</w:t>
      </w:r>
      <w:r>
        <w:rPr>
          <w:rFonts w:ascii="Arial" w:hAnsi="Arial" w:cs="Arial"/>
          <w:b/>
          <w:bCs/>
          <w:sz w:val="22"/>
          <w:szCs w:val="22"/>
        </w:rPr>
        <w:t>u</w:t>
      </w:r>
      <w:r w:rsidRPr="008D60CF">
        <w:rPr>
          <w:rFonts w:ascii="Arial" w:hAnsi="Arial" w:cs="Arial"/>
          <w:b/>
          <w:bCs/>
          <w:sz w:val="22"/>
          <w:szCs w:val="22"/>
        </w:rPr>
        <w:t xml:space="preserve"> </w:t>
      </w:r>
      <w:bookmarkStart w:id="2" w:name="_Hlk103691336"/>
      <w:r w:rsidRPr="008D60CF">
        <w:rPr>
          <w:rFonts w:ascii="Arial" w:hAnsi="Arial" w:cs="Arial"/>
          <w:b/>
          <w:bCs/>
          <w:sz w:val="22"/>
          <w:szCs w:val="22"/>
        </w:rPr>
        <w:t xml:space="preserve">parc. č. </w:t>
      </w:r>
      <w:r>
        <w:rPr>
          <w:rFonts w:ascii="Arial" w:hAnsi="Arial" w:cs="Arial"/>
          <w:b/>
          <w:bCs/>
          <w:sz w:val="22"/>
          <w:szCs w:val="22"/>
        </w:rPr>
        <w:t>99</w:t>
      </w:r>
      <w:r w:rsidRPr="008D60CF">
        <w:rPr>
          <w:rFonts w:ascii="Arial" w:hAnsi="Arial" w:cs="Arial"/>
          <w:b/>
          <w:bCs/>
          <w:sz w:val="22"/>
          <w:szCs w:val="22"/>
        </w:rPr>
        <w:t xml:space="preserve">, </w:t>
      </w:r>
      <w:r w:rsidRPr="008D60CF">
        <w:rPr>
          <w:rFonts w:ascii="Arial" w:hAnsi="Arial" w:cs="Arial"/>
          <w:bCs/>
          <w:sz w:val="22"/>
          <w:szCs w:val="22"/>
        </w:rPr>
        <w:t xml:space="preserve">zastavěná plocha a nádvoří, jehož součástí je </w:t>
      </w:r>
      <w:r w:rsidRPr="00061210">
        <w:rPr>
          <w:rFonts w:ascii="Arial" w:hAnsi="Arial" w:cs="Arial"/>
          <w:b/>
          <w:bCs/>
          <w:sz w:val="22"/>
          <w:szCs w:val="22"/>
        </w:rPr>
        <w:t>stavba občanského vybavení č. p. 820</w:t>
      </w:r>
      <w:r>
        <w:rPr>
          <w:rFonts w:ascii="Arial" w:hAnsi="Arial" w:cs="Arial"/>
          <w:bCs/>
          <w:sz w:val="22"/>
          <w:szCs w:val="22"/>
        </w:rPr>
        <w:t xml:space="preserve"> a</w:t>
      </w:r>
    </w:p>
    <w:bookmarkEnd w:id="1"/>
    <w:bookmarkEnd w:id="2"/>
    <w:p w14:paraId="3E38996A" w14:textId="77777777" w:rsidR="002640AF" w:rsidRPr="0050701C" w:rsidRDefault="002640AF" w:rsidP="002640AF">
      <w:pPr>
        <w:numPr>
          <w:ilvl w:val="0"/>
          <w:numId w:val="9"/>
        </w:numPr>
        <w:autoSpaceDE w:val="0"/>
        <w:autoSpaceDN w:val="0"/>
        <w:adjustRightInd w:val="0"/>
        <w:spacing w:before="60" w:after="60"/>
        <w:ind w:left="623" w:hanging="198"/>
        <w:jc w:val="both"/>
        <w:rPr>
          <w:rFonts w:ascii="Arial" w:hAnsi="Arial" w:cs="Arial"/>
          <w:b/>
          <w:sz w:val="22"/>
          <w:szCs w:val="22"/>
        </w:rPr>
      </w:pPr>
      <w:r w:rsidRPr="008D60CF">
        <w:rPr>
          <w:rFonts w:ascii="Arial" w:hAnsi="Arial" w:cs="Arial"/>
          <w:b/>
          <w:bCs/>
          <w:sz w:val="22"/>
          <w:szCs w:val="22"/>
        </w:rPr>
        <w:t>pozemk</w:t>
      </w:r>
      <w:r>
        <w:rPr>
          <w:rFonts w:ascii="Arial" w:hAnsi="Arial" w:cs="Arial"/>
          <w:b/>
          <w:bCs/>
          <w:sz w:val="22"/>
          <w:szCs w:val="22"/>
        </w:rPr>
        <w:t>u</w:t>
      </w:r>
      <w:r w:rsidRPr="008D60CF">
        <w:rPr>
          <w:rFonts w:ascii="Arial" w:hAnsi="Arial" w:cs="Arial"/>
          <w:b/>
          <w:bCs/>
          <w:sz w:val="22"/>
          <w:szCs w:val="22"/>
        </w:rPr>
        <w:t xml:space="preserve"> parc. č. 10</w:t>
      </w:r>
      <w:r>
        <w:rPr>
          <w:rFonts w:ascii="Arial" w:hAnsi="Arial" w:cs="Arial"/>
          <w:b/>
          <w:bCs/>
          <w:sz w:val="22"/>
          <w:szCs w:val="22"/>
        </w:rPr>
        <w:t>0</w:t>
      </w:r>
      <w:r w:rsidRPr="008D60CF">
        <w:rPr>
          <w:rFonts w:ascii="Arial" w:hAnsi="Arial" w:cs="Arial"/>
          <w:b/>
          <w:bCs/>
          <w:sz w:val="22"/>
          <w:szCs w:val="22"/>
        </w:rPr>
        <w:t xml:space="preserve">/1, </w:t>
      </w:r>
      <w:r w:rsidRPr="008D60CF">
        <w:rPr>
          <w:rFonts w:ascii="Arial" w:hAnsi="Arial" w:cs="Arial"/>
          <w:bCs/>
          <w:sz w:val="22"/>
          <w:szCs w:val="22"/>
        </w:rPr>
        <w:t xml:space="preserve">ostatní plocha, </w:t>
      </w:r>
      <w:r>
        <w:rPr>
          <w:rFonts w:ascii="Arial" w:hAnsi="Arial" w:cs="Arial"/>
          <w:bCs/>
          <w:sz w:val="22"/>
          <w:szCs w:val="22"/>
        </w:rPr>
        <w:t>jiná plocha,</w:t>
      </w:r>
    </w:p>
    <w:p w14:paraId="1C625C97" w14:textId="77777777" w:rsidR="002640AF" w:rsidRPr="00636CDF" w:rsidRDefault="002640AF" w:rsidP="002640AF">
      <w:pPr>
        <w:autoSpaceDE w:val="0"/>
        <w:autoSpaceDN w:val="0"/>
        <w:adjustRightInd w:val="0"/>
        <w:spacing w:before="120" w:after="120"/>
        <w:ind w:left="425"/>
        <w:jc w:val="both"/>
        <w:rPr>
          <w:rFonts w:ascii="Arial" w:hAnsi="Arial" w:cs="Arial"/>
          <w:sz w:val="22"/>
          <w:szCs w:val="22"/>
        </w:rPr>
      </w:pPr>
      <w:r>
        <w:rPr>
          <w:rFonts w:ascii="Arial" w:hAnsi="Arial" w:cs="Arial"/>
          <w:sz w:val="22"/>
          <w:szCs w:val="22"/>
        </w:rPr>
        <w:t xml:space="preserve">zapsaných </w:t>
      </w:r>
      <w:r w:rsidRPr="008D60CF">
        <w:rPr>
          <w:rFonts w:ascii="Arial" w:hAnsi="Arial" w:cs="Arial"/>
          <w:sz w:val="22"/>
          <w:szCs w:val="22"/>
        </w:rPr>
        <w:t xml:space="preserve">na listu vlastnictví č. 60000 pro katastrální území </w:t>
      </w:r>
      <w:r>
        <w:rPr>
          <w:rFonts w:ascii="Arial" w:hAnsi="Arial" w:cs="Arial"/>
          <w:sz w:val="22"/>
          <w:szCs w:val="22"/>
        </w:rPr>
        <w:t>Vinohrady</w:t>
      </w:r>
      <w:r w:rsidRPr="008D60CF">
        <w:rPr>
          <w:rFonts w:ascii="Arial" w:hAnsi="Arial" w:cs="Arial"/>
          <w:sz w:val="22"/>
          <w:szCs w:val="22"/>
        </w:rPr>
        <w:t>, obec Praha</w:t>
      </w:r>
      <w:r>
        <w:rPr>
          <w:rFonts w:ascii="Arial" w:hAnsi="Arial" w:cs="Arial"/>
          <w:sz w:val="22"/>
          <w:szCs w:val="22"/>
        </w:rPr>
        <w:t>,</w:t>
      </w:r>
      <w:r w:rsidRPr="008D60CF">
        <w:rPr>
          <w:rFonts w:ascii="Arial" w:hAnsi="Arial" w:cs="Arial"/>
          <w:sz w:val="22"/>
          <w:szCs w:val="22"/>
        </w:rPr>
        <w:t xml:space="preserve"> </w:t>
      </w:r>
      <w:r>
        <w:rPr>
          <w:rFonts w:ascii="Arial" w:hAnsi="Arial" w:cs="Arial"/>
          <w:sz w:val="22"/>
          <w:szCs w:val="22"/>
        </w:rPr>
        <w:t xml:space="preserve">v katastru nemovitostí </w:t>
      </w:r>
      <w:r w:rsidRPr="008D60CF">
        <w:rPr>
          <w:rFonts w:ascii="Arial" w:hAnsi="Arial" w:cs="Arial"/>
          <w:sz w:val="22"/>
          <w:szCs w:val="22"/>
        </w:rPr>
        <w:t>veden</w:t>
      </w:r>
      <w:r>
        <w:rPr>
          <w:rFonts w:ascii="Arial" w:hAnsi="Arial" w:cs="Arial"/>
          <w:sz w:val="22"/>
          <w:szCs w:val="22"/>
        </w:rPr>
        <w:t>é</w:t>
      </w:r>
      <w:r w:rsidRPr="008D60CF">
        <w:rPr>
          <w:rFonts w:ascii="Arial" w:hAnsi="Arial" w:cs="Arial"/>
          <w:sz w:val="22"/>
          <w:szCs w:val="22"/>
        </w:rPr>
        <w:t>m Katastrálním úřadem pro hl. m. Prahu</w:t>
      </w:r>
      <w:r>
        <w:rPr>
          <w:rFonts w:ascii="Arial" w:hAnsi="Arial" w:cs="Arial"/>
          <w:sz w:val="22"/>
          <w:szCs w:val="22"/>
        </w:rPr>
        <w:t xml:space="preserve">, Katastrálním pracovištěm Praha </w:t>
      </w:r>
      <w:r w:rsidRPr="00281774">
        <w:rPr>
          <w:rFonts w:ascii="Arial" w:hAnsi="Arial" w:cs="Arial"/>
          <w:sz w:val="22"/>
          <w:szCs w:val="22"/>
        </w:rPr>
        <w:t>(dále jen „</w:t>
      </w:r>
      <w:r w:rsidRPr="00636CDF">
        <w:rPr>
          <w:rFonts w:ascii="Arial" w:hAnsi="Arial" w:cs="Arial"/>
          <w:b/>
          <w:sz w:val="22"/>
          <w:szCs w:val="22"/>
        </w:rPr>
        <w:t>převáděný majetek</w:t>
      </w:r>
      <w:r w:rsidRPr="00281774">
        <w:rPr>
          <w:rFonts w:ascii="Arial" w:hAnsi="Arial" w:cs="Arial"/>
          <w:sz w:val="22"/>
          <w:szCs w:val="22"/>
        </w:rPr>
        <w:t>“)</w:t>
      </w:r>
      <w:r w:rsidRPr="00636CDF">
        <w:rPr>
          <w:rFonts w:ascii="Arial" w:hAnsi="Arial" w:cs="Arial"/>
          <w:sz w:val="22"/>
          <w:szCs w:val="22"/>
        </w:rPr>
        <w:t>.</w:t>
      </w:r>
    </w:p>
    <w:p w14:paraId="0486C19C" w14:textId="77777777" w:rsidR="002640AF" w:rsidRPr="0066722F" w:rsidRDefault="002640AF" w:rsidP="002640AF">
      <w:pPr>
        <w:pStyle w:val="Odstavecseseznamem"/>
        <w:numPr>
          <w:ilvl w:val="0"/>
          <w:numId w:val="1"/>
        </w:numPr>
        <w:tabs>
          <w:tab w:val="clear" w:pos="360"/>
        </w:tabs>
        <w:spacing w:before="120" w:after="120"/>
        <w:ind w:left="425" w:hanging="425"/>
        <w:contextualSpacing w:val="0"/>
        <w:jc w:val="both"/>
        <w:rPr>
          <w:rFonts w:ascii="Arial" w:hAnsi="Arial" w:cs="Arial"/>
          <w:bCs/>
          <w:i/>
          <w:sz w:val="22"/>
          <w:szCs w:val="22"/>
          <w:u w:val="single"/>
        </w:rPr>
      </w:pPr>
      <w:r w:rsidRPr="0066722F">
        <w:rPr>
          <w:rFonts w:ascii="Arial" w:hAnsi="Arial" w:cs="Arial"/>
          <w:sz w:val="22"/>
          <w:szCs w:val="22"/>
        </w:rPr>
        <w:t xml:space="preserve">Úřad pro zastupování státu ve věcech majetkových je na základě </w:t>
      </w:r>
      <w:r>
        <w:rPr>
          <w:rFonts w:ascii="Arial" w:hAnsi="Arial" w:cs="Arial"/>
          <w:sz w:val="22"/>
          <w:szCs w:val="22"/>
        </w:rPr>
        <w:t>smlouvy</w:t>
      </w:r>
      <w:r w:rsidRPr="00636CDF">
        <w:rPr>
          <w:rFonts w:ascii="Arial" w:hAnsi="Arial" w:cs="Arial"/>
          <w:sz w:val="22"/>
          <w:szCs w:val="22"/>
        </w:rPr>
        <w:t xml:space="preserve"> o předání majetku a o změně příslušnosti hospodařit s majetkem státu č. j. UZSVM/A/214810/2024-HMU1</w:t>
      </w:r>
      <w:r>
        <w:rPr>
          <w:rFonts w:ascii="Arial" w:hAnsi="Arial" w:cs="Arial"/>
          <w:sz w:val="22"/>
          <w:szCs w:val="22"/>
        </w:rPr>
        <w:t xml:space="preserve"> ze dne 19. 12. 2024 </w:t>
      </w:r>
      <w:r w:rsidRPr="0066722F">
        <w:rPr>
          <w:rFonts w:ascii="Arial" w:hAnsi="Arial" w:cs="Arial"/>
          <w:sz w:val="22"/>
          <w:szCs w:val="22"/>
        </w:rPr>
        <w:t>příslušný s převáděným majetkem</w:t>
      </w:r>
      <w:r w:rsidRPr="00636CDF">
        <w:rPr>
          <w:rFonts w:ascii="Arial" w:hAnsi="Arial" w:cs="Arial"/>
          <w:sz w:val="22"/>
          <w:szCs w:val="22"/>
        </w:rPr>
        <w:t xml:space="preserve"> </w:t>
      </w:r>
      <w:r w:rsidRPr="0066722F">
        <w:rPr>
          <w:rFonts w:ascii="Arial" w:hAnsi="Arial" w:cs="Arial"/>
          <w:sz w:val="22"/>
          <w:szCs w:val="22"/>
        </w:rPr>
        <w:t>hospodařit, a to ve smyslu § 9 zákona č.</w:t>
      </w:r>
      <w:r>
        <w:rPr>
          <w:rFonts w:ascii="Arial" w:hAnsi="Arial" w:cs="Arial"/>
          <w:sz w:val="22"/>
          <w:szCs w:val="22"/>
        </w:rPr>
        <w:t> </w:t>
      </w:r>
      <w:r w:rsidRPr="0066722F">
        <w:rPr>
          <w:rFonts w:ascii="Arial" w:hAnsi="Arial" w:cs="Arial"/>
          <w:sz w:val="22"/>
          <w:szCs w:val="22"/>
        </w:rPr>
        <w:t>219/2000 Sb.</w:t>
      </w:r>
    </w:p>
    <w:p w14:paraId="40BE2C5A" w14:textId="77777777" w:rsidR="002640AF" w:rsidRDefault="002640AF" w:rsidP="002640AF">
      <w:pPr>
        <w:numPr>
          <w:ilvl w:val="0"/>
          <w:numId w:val="1"/>
        </w:numPr>
        <w:tabs>
          <w:tab w:val="clear" w:pos="360"/>
          <w:tab w:val="num" w:pos="3828"/>
        </w:tabs>
        <w:spacing w:before="120" w:after="120"/>
        <w:ind w:left="425" w:hanging="425"/>
        <w:jc w:val="both"/>
        <w:rPr>
          <w:rFonts w:ascii="Arial" w:hAnsi="Arial" w:cs="Arial"/>
          <w:sz w:val="22"/>
          <w:szCs w:val="22"/>
        </w:rPr>
      </w:pPr>
      <w:r>
        <w:rPr>
          <w:rFonts w:ascii="Arial" w:hAnsi="Arial" w:cs="Arial"/>
          <w:sz w:val="22"/>
          <w:szCs w:val="22"/>
        </w:rPr>
        <w:t>Tato kupní smlouva je uzavírána na základě výsledků výběrového řízení s aukcí elektronickou formou (dále jen „</w:t>
      </w:r>
      <w:r w:rsidRPr="00281774">
        <w:rPr>
          <w:rFonts w:ascii="Arial" w:hAnsi="Arial" w:cs="Arial"/>
          <w:b/>
          <w:sz w:val="22"/>
          <w:szCs w:val="22"/>
        </w:rPr>
        <w:t>elektronická aukce</w:t>
      </w:r>
      <w:r>
        <w:rPr>
          <w:rFonts w:ascii="Arial" w:hAnsi="Arial" w:cs="Arial"/>
          <w:sz w:val="22"/>
          <w:szCs w:val="22"/>
        </w:rPr>
        <w:t xml:space="preserve">“) uskutečněného prostřednictvím Elektronického aukčního systému prodávajícího pod ID </w:t>
      </w:r>
      <w:r w:rsidRPr="00927749">
        <w:rPr>
          <w:rFonts w:ascii="Arial" w:hAnsi="Arial" w:cs="Arial"/>
          <w:sz w:val="22"/>
          <w:szCs w:val="22"/>
          <w:highlight w:val="lightGray"/>
        </w:rPr>
        <w:t>……….</w:t>
      </w:r>
      <w:r w:rsidRPr="00F56927">
        <w:rPr>
          <w:rFonts w:ascii="Arial" w:hAnsi="Arial" w:cs="Arial"/>
          <w:sz w:val="22"/>
          <w:szCs w:val="22"/>
        </w:rPr>
        <w:t>.</w:t>
      </w:r>
    </w:p>
    <w:p w14:paraId="5AB858C1" w14:textId="77777777" w:rsidR="002640AF" w:rsidRDefault="002640AF" w:rsidP="002640AF">
      <w:pPr>
        <w:keepNext/>
        <w:spacing w:before="240" w:after="240"/>
        <w:jc w:val="center"/>
        <w:rPr>
          <w:rFonts w:ascii="Arial" w:hAnsi="Arial" w:cs="Arial"/>
          <w:b/>
          <w:sz w:val="22"/>
          <w:szCs w:val="22"/>
        </w:rPr>
      </w:pPr>
      <w:r>
        <w:rPr>
          <w:rFonts w:ascii="Arial" w:hAnsi="Arial" w:cs="Arial"/>
          <w:b/>
          <w:sz w:val="22"/>
          <w:szCs w:val="22"/>
        </w:rPr>
        <w:t>Čl. II.</w:t>
      </w:r>
    </w:p>
    <w:p w14:paraId="6D31B8B4" w14:textId="3F2A061E" w:rsidR="002640AF" w:rsidRDefault="002640AF" w:rsidP="002640AF">
      <w:pPr>
        <w:numPr>
          <w:ilvl w:val="0"/>
          <w:numId w:val="4"/>
        </w:numPr>
        <w:spacing w:before="120" w:after="120"/>
        <w:ind w:left="425" w:hanging="425"/>
        <w:jc w:val="both"/>
        <w:rPr>
          <w:rFonts w:ascii="Arial" w:hAnsi="Arial" w:cs="Arial"/>
          <w:sz w:val="22"/>
          <w:szCs w:val="22"/>
        </w:rPr>
      </w:pPr>
      <w:r w:rsidRPr="00201A52">
        <w:rPr>
          <w:rFonts w:ascii="Arial" w:hAnsi="Arial" w:cs="Arial"/>
          <w:sz w:val="22"/>
          <w:szCs w:val="22"/>
        </w:rPr>
        <w:t>Prodávající převádí touto smlouvou kupujícímu vlastnické právo k převáděnému majetku se</w:t>
      </w:r>
      <w:r>
        <w:rPr>
          <w:rFonts w:ascii="Arial" w:hAnsi="Arial" w:cs="Arial"/>
          <w:sz w:val="22"/>
          <w:szCs w:val="22"/>
        </w:rPr>
        <w:t> </w:t>
      </w:r>
      <w:r w:rsidRPr="00201A52">
        <w:rPr>
          <w:rFonts w:ascii="Arial" w:hAnsi="Arial" w:cs="Arial"/>
          <w:sz w:val="22"/>
          <w:szCs w:val="22"/>
        </w:rPr>
        <w:t xml:space="preserve">všemi </w:t>
      </w:r>
      <w:r>
        <w:rPr>
          <w:rFonts w:ascii="Arial" w:hAnsi="Arial" w:cs="Arial"/>
          <w:sz w:val="22"/>
        </w:rPr>
        <w:t xml:space="preserve">součástmi a </w:t>
      </w:r>
      <w:r w:rsidR="00C20097">
        <w:rPr>
          <w:rFonts w:ascii="Arial" w:hAnsi="Arial" w:cs="Arial"/>
          <w:sz w:val="22"/>
        </w:rPr>
        <w:t>s vybavením</w:t>
      </w:r>
      <w:r>
        <w:rPr>
          <w:rFonts w:ascii="Arial" w:hAnsi="Arial" w:cs="Arial"/>
          <w:sz w:val="22"/>
        </w:rPr>
        <w:t xml:space="preserve"> </w:t>
      </w:r>
      <w:r w:rsidRPr="00636CDF">
        <w:rPr>
          <w:rFonts w:ascii="Arial" w:hAnsi="Arial" w:cs="Arial"/>
          <w:sz w:val="22"/>
        </w:rPr>
        <w:t>uveden</w:t>
      </w:r>
      <w:r>
        <w:rPr>
          <w:rFonts w:ascii="Arial" w:hAnsi="Arial" w:cs="Arial"/>
          <w:sz w:val="22"/>
        </w:rPr>
        <w:t>ým</w:t>
      </w:r>
      <w:r w:rsidRPr="00636CDF">
        <w:rPr>
          <w:rFonts w:ascii="Arial" w:hAnsi="Arial" w:cs="Arial"/>
          <w:sz w:val="22"/>
        </w:rPr>
        <w:t xml:space="preserve"> v příloze č. 1 této smlouvy</w:t>
      </w:r>
      <w:r>
        <w:rPr>
          <w:rFonts w:ascii="Arial" w:hAnsi="Arial" w:cs="Arial"/>
          <w:sz w:val="22"/>
          <w:szCs w:val="22"/>
        </w:rPr>
        <w:t xml:space="preserve">, </w:t>
      </w:r>
      <w:r w:rsidRPr="00201A52">
        <w:rPr>
          <w:rFonts w:ascii="Arial" w:hAnsi="Arial" w:cs="Arial"/>
          <w:sz w:val="22"/>
          <w:szCs w:val="22"/>
        </w:rPr>
        <w:t>právy a povinnostmi</w:t>
      </w:r>
      <w:r>
        <w:rPr>
          <w:rFonts w:ascii="Arial" w:hAnsi="Arial" w:cs="Arial"/>
          <w:sz w:val="22"/>
          <w:szCs w:val="22"/>
        </w:rPr>
        <w:t>, a to za kupní cenu</w:t>
      </w:r>
      <w:r w:rsidRPr="00201A52">
        <w:rPr>
          <w:rFonts w:ascii="Arial" w:hAnsi="Arial" w:cs="Arial"/>
          <w:sz w:val="22"/>
          <w:szCs w:val="22"/>
        </w:rPr>
        <w:t xml:space="preserve"> stano</w:t>
      </w:r>
      <w:r>
        <w:rPr>
          <w:rFonts w:ascii="Arial" w:hAnsi="Arial" w:cs="Arial"/>
          <w:sz w:val="22"/>
          <w:szCs w:val="22"/>
        </w:rPr>
        <w:t>venou na základě uskutečněné elektronické aukce v Čl. II. odst. 2</w:t>
      </w:r>
      <w:r w:rsidRPr="00201A52">
        <w:rPr>
          <w:rFonts w:ascii="Arial" w:hAnsi="Arial" w:cs="Arial"/>
          <w:sz w:val="22"/>
          <w:szCs w:val="22"/>
        </w:rPr>
        <w:t xml:space="preserve"> této smlouvy. Kupující toto právo za kupní </w:t>
      </w:r>
      <w:r>
        <w:rPr>
          <w:rFonts w:ascii="Arial" w:hAnsi="Arial" w:cs="Arial"/>
          <w:sz w:val="22"/>
          <w:szCs w:val="22"/>
        </w:rPr>
        <w:t>cenu uvedenou v Čl. II. odst. 2</w:t>
      </w:r>
      <w:r w:rsidRPr="00201A52">
        <w:rPr>
          <w:rFonts w:ascii="Arial" w:hAnsi="Arial" w:cs="Arial"/>
          <w:sz w:val="22"/>
          <w:szCs w:val="22"/>
        </w:rPr>
        <w:t xml:space="preserve"> této smlouvy přijímá.</w:t>
      </w:r>
    </w:p>
    <w:p w14:paraId="2787D45E" w14:textId="77777777" w:rsidR="002640AF" w:rsidRPr="0058233E" w:rsidRDefault="002640AF" w:rsidP="002640AF">
      <w:pPr>
        <w:spacing w:before="120" w:after="120"/>
        <w:ind w:left="425"/>
        <w:jc w:val="both"/>
        <w:rPr>
          <w:rFonts w:ascii="Arial" w:hAnsi="Arial" w:cs="Arial"/>
          <w:b/>
          <w:sz w:val="22"/>
          <w:u w:val="single"/>
        </w:rPr>
      </w:pPr>
      <w:r w:rsidRPr="0058233E">
        <w:rPr>
          <w:rFonts w:ascii="Arial" w:hAnsi="Arial" w:cs="Arial"/>
          <w:b/>
          <w:sz w:val="22"/>
          <w:u w:val="single"/>
        </w:rPr>
        <w:t>Varianta - pokud kupující nabývá majetek do společného jmění manželů</w:t>
      </w:r>
      <w:r>
        <w:rPr>
          <w:rFonts w:ascii="Arial" w:hAnsi="Arial" w:cs="Arial"/>
          <w:b/>
          <w:sz w:val="22"/>
          <w:u w:val="single"/>
        </w:rPr>
        <w:t xml:space="preserve"> </w:t>
      </w:r>
      <w:r w:rsidRPr="0058233E">
        <w:rPr>
          <w:rFonts w:ascii="Arial" w:hAnsi="Arial" w:cs="Arial"/>
          <w:b/>
          <w:sz w:val="22"/>
          <w:u w:val="single"/>
        </w:rPr>
        <w:t>nebo partnerů – nutno zvolit variantu – společné jmění manželů nebo společné jmění partnerů – viz lomítko)</w:t>
      </w:r>
    </w:p>
    <w:p w14:paraId="20EAE11C" w14:textId="77777777" w:rsidR="002640AF" w:rsidRDefault="002640AF" w:rsidP="002640AF">
      <w:pPr>
        <w:spacing w:before="120" w:after="120"/>
        <w:ind w:left="425"/>
        <w:jc w:val="both"/>
        <w:rPr>
          <w:rFonts w:ascii="Arial" w:hAnsi="Arial" w:cs="Arial"/>
          <w:sz w:val="22"/>
        </w:rPr>
      </w:pPr>
      <w:r>
        <w:rPr>
          <w:rFonts w:ascii="Arial" w:hAnsi="Arial" w:cs="Arial"/>
          <w:sz w:val="22"/>
        </w:rPr>
        <w:t xml:space="preserve">Prodávající převádí touto smlouvou kupujícímu vlastnické právo k převáděnému majetku </w:t>
      </w:r>
      <w:r w:rsidRPr="00201A52">
        <w:rPr>
          <w:rFonts w:ascii="Arial" w:hAnsi="Arial" w:cs="Arial"/>
          <w:sz w:val="22"/>
          <w:szCs w:val="22"/>
        </w:rPr>
        <w:t>se</w:t>
      </w:r>
      <w:r>
        <w:rPr>
          <w:rFonts w:ascii="Arial" w:hAnsi="Arial" w:cs="Arial"/>
          <w:sz w:val="22"/>
          <w:szCs w:val="22"/>
        </w:rPr>
        <w:t> </w:t>
      </w:r>
      <w:r w:rsidRPr="00201A52">
        <w:rPr>
          <w:rFonts w:ascii="Arial" w:hAnsi="Arial" w:cs="Arial"/>
          <w:sz w:val="22"/>
          <w:szCs w:val="22"/>
        </w:rPr>
        <w:t xml:space="preserve">všemi </w:t>
      </w:r>
      <w:r>
        <w:rPr>
          <w:rFonts w:ascii="Arial" w:hAnsi="Arial" w:cs="Arial"/>
          <w:sz w:val="22"/>
        </w:rPr>
        <w:t xml:space="preserve">součástmi a s vybavením </w:t>
      </w:r>
      <w:r w:rsidRPr="00636CDF">
        <w:rPr>
          <w:rFonts w:ascii="Arial" w:hAnsi="Arial" w:cs="Arial"/>
          <w:sz w:val="22"/>
        </w:rPr>
        <w:t>uveden</w:t>
      </w:r>
      <w:r>
        <w:rPr>
          <w:rFonts w:ascii="Arial" w:hAnsi="Arial" w:cs="Arial"/>
          <w:sz w:val="22"/>
        </w:rPr>
        <w:t>ým</w:t>
      </w:r>
      <w:r w:rsidRPr="00636CDF">
        <w:rPr>
          <w:rFonts w:ascii="Arial" w:hAnsi="Arial" w:cs="Arial"/>
          <w:sz w:val="22"/>
        </w:rPr>
        <w:t xml:space="preserve"> v příloze č. 1 této smlouvy</w:t>
      </w:r>
      <w:r>
        <w:rPr>
          <w:rFonts w:ascii="Arial" w:hAnsi="Arial" w:cs="Arial"/>
          <w:sz w:val="22"/>
          <w:szCs w:val="22"/>
        </w:rPr>
        <w:t xml:space="preserve">, </w:t>
      </w:r>
      <w:r w:rsidRPr="00201A52">
        <w:rPr>
          <w:rFonts w:ascii="Arial" w:hAnsi="Arial" w:cs="Arial"/>
          <w:sz w:val="22"/>
          <w:szCs w:val="22"/>
        </w:rPr>
        <w:t>právy a povinnostmi</w:t>
      </w:r>
      <w:r>
        <w:rPr>
          <w:rFonts w:ascii="Arial" w:hAnsi="Arial" w:cs="Arial"/>
          <w:sz w:val="22"/>
          <w:szCs w:val="22"/>
        </w:rPr>
        <w:t xml:space="preserve">, a to za </w:t>
      </w:r>
      <w:r>
        <w:rPr>
          <w:rFonts w:ascii="Arial" w:hAnsi="Arial" w:cs="Arial"/>
          <w:sz w:val="22"/>
        </w:rPr>
        <w:t xml:space="preserve">kupní cenu, stanovenou v Čl. II. odst. 2 této smlouvy. Kupující toto </w:t>
      </w:r>
      <w:r w:rsidRPr="00AC6F45">
        <w:rPr>
          <w:rFonts w:ascii="Arial" w:hAnsi="Arial" w:cs="Arial"/>
          <w:sz w:val="22"/>
        </w:rPr>
        <w:t>právo za kupní cenu uvedenou v Čl. II. odst. 2 této smlouvy přijímá do společného jmění manželů</w:t>
      </w:r>
      <w:r>
        <w:rPr>
          <w:rFonts w:ascii="Arial" w:hAnsi="Arial" w:cs="Arial"/>
          <w:sz w:val="22"/>
        </w:rPr>
        <w:t>/partnerů</w:t>
      </w:r>
      <w:r w:rsidRPr="00AC6F45">
        <w:rPr>
          <w:rFonts w:ascii="Arial" w:hAnsi="Arial" w:cs="Arial"/>
          <w:sz w:val="22"/>
        </w:rPr>
        <w:t>.</w:t>
      </w:r>
    </w:p>
    <w:p w14:paraId="6DCAA32B" w14:textId="77777777" w:rsidR="002640AF" w:rsidRDefault="002640AF" w:rsidP="002640AF">
      <w:pPr>
        <w:spacing w:before="120" w:after="120"/>
        <w:ind w:left="425"/>
        <w:jc w:val="both"/>
        <w:rPr>
          <w:rFonts w:ascii="Arial" w:hAnsi="Arial" w:cs="Arial"/>
          <w:b/>
          <w:sz w:val="22"/>
          <w:u w:val="single"/>
        </w:rPr>
      </w:pPr>
      <w:r>
        <w:rPr>
          <w:rFonts w:ascii="Arial" w:hAnsi="Arial" w:cs="Arial"/>
          <w:b/>
          <w:sz w:val="22"/>
          <w:u w:val="single"/>
        </w:rPr>
        <w:t>Varianta - pokud kupující nabývá majetek do podílového spoluvlastnictví</w:t>
      </w:r>
    </w:p>
    <w:p w14:paraId="11E2AB13" w14:textId="77777777" w:rsidR="002640AF" w:rsidRDefault="002640AF" w:rsidP="002640AF">
      <w:pPr>
        <w:spacing w:before="120" w:after="120"/>
        <w:ind w:left="425"/>
        <w:jc w:val="both"/>
        <w:rPr>
          <w:rFonts w:ascii="Arial" w:hAnsi="Arial" w:cs="Arial"/>
          <w:i/>
          <w:sz w:val="22"/>
        </w:rPr>
      </w:pPr>
      <w:r>
        <w:rPr>
          <w:rFonts w:ascii="Arial" w:hAnsi="Arial" w:cs="Arial"/>
          <w:sz w:val="22"/>
        </w:rPr>
        <w:t xml:space="preserve">Prodávající převádí touto smlouvou kupujícímu vlastnické právo k převáděnému majetku </w:t>
      </w:r>
      <w:r w:rsidRPr="00201A52">
        <w:rPr>
          <w:rFonts w:ascii="Arial" w:hAnsi="Arial" w:cs="Arial"/>
          <w:sz w:val="22"/>
          <w:szCs w:val="22"/>
        </w:rPr>
        <w:t>se</w:t>
      </w:r>
      <w:r>
        <w:rPr>
          <w:rFonts w:ascii="Arial" w:hAnsi="Arial" w:cs="Arial"/>
          <w:sz w:val="22"/>
          <w:szCs w:val="22"/>
        </w:rPr>
        <w:t> </w:t>
      </w:r>
      <w:r w:rsidRPr="00201A52">
        <w:rPr>
          <w:rFonts w:ascii="Arial" w:hAnsi="Arial" w:cs="Arial"/>
          <w:sz w:val="22"/>
          <w:szCs w:val="22"/>
        </w:rPr>
        <w:t xml:space="preserve">všemi </w:t>
      </w:r>
      <w:r>
        <w:rPr>
          <w:rFonts w:ascii="Arial" w:hAnsi="Arial" w:cs="Arial"/>
          <w:sz w:val="22"/>
        </w:rPr>
        <w:t xml:space="preserve">součástmi a s vybavením </w:t>
      </w:r>
      <w:r w:rsidRPr="00636CDF">
        <w:rPr>
          <w:rFonts w:ascii="Arial" w:hAnsi="Arial" w:cs="Arial"/>
          <w:sz w:val="22"/>
        </w:rPr>
        <w:t>uveden</w:t>
      </w:r>
      <w:r>
        <w:rPr>
          <w:rFonts w:ascii="Arial" w:hAnsi="Arial" w:cs="Arial"/>
          <w:sz w:val="22"/>
        </w:rPr>
        <w:t>ým</w:t>
      </w:r>
      <w:r w:rsidRPr="00636CDF">
        <w:rPr>
          <w:rFonts w:ascii="Arial" w:hAnsi="Arial" w:cs="Arial"/>
          <w:sz w:val="22"/>
        </w:rPr>
        <w:t xml:space="preserve"> v příloze č. 1 této smlouvy</w:t>
      </w:r>
      <w:r>
        <w:rPr>
          <w:rFonts w:ascii="Arial" w:hAnsi="Arial" w:cs="Arial"/>
          <w:sz w:val="22"/>
          <w:szCs w:val="22"/>
        </w:rPr>
        <w:t xml:space="preserve">, </w:t>
      </w:r>
      <w:r w:rsidRPr="00201A52">
        <w:rPr>
          <w:rFonts w:ascii="Arial" w:hAnsi="Arial" w:cs="Arial"/>
          <w:sz w:val="22"/>
          <w:szCs w:val="22"/>
        </w:rPr>
        <w:t>právy a povinnostmi</w:t>
      </w:r>
      <w:r>
        <w:rPr>
          <w:rFonts w:ascii="Arial" w:hAnsi="Arial" w:cs="Arial"/>
          <w:sz w:val="22"/>
          <w:szCs w:val="22"/>
        </w:rPr>
        <w:t xml:space="preserve">, a to za </w:t>
      </w:r>
      <w:r>
        <w:rPr>
          <w:rFonts w:ascii="Arial" w:hAnsi="Arial" w:cs="Arial"/>
          <w:sz w:val="22"/>
        </w:rPr>
        <w:t xml:space="preserve">kupní cenu stanovenou v Čl. II. odst. 2 této smlouvy. Kupující toto právo za kupní cenu uvedenou v Čl. II. odst. 2 této smlouvy přijímá do podílového spoluvlastnictví a to </w:t>
      </w:r>
      <w:r>
        <w:rPr>
          <w:rFonts w:ascii="Arial" w:hAnsi="Arial" w:cs="Arial"/>
          <w:i/>
          <w:sz w:val="22"/>
        </w:rPr>
        <w:t>např. XY podíl ve výši ... vzhledem k celku a YZ podíl ve výši ... vzhledem k celku.</w:t>
      </w:r>
    </w:p>
    <w:p w14:paraId="3FC9B485" w14:textId="77777777" w:rsidR="002640AF" w:rsidRDefault="002640AF" w:rsidP="002640AF">
      <w:pPr>
        <w:numPr>
          <w:ilvl w:val="0"/>
          <w:numId w:val="4"/>
        </w:numPr>
        <w:spacing w:before="120" w:after="120"/>
        <w:ind w:left="425" w:hanging="425"/>
        <w:jc w:val="both"/>
        <w:rPr>
          <w:rFonts w:ascii="Arial" w:hAnsi="Arial" w:cs="Arial"/>
          <w:sz w:val="22"/>
          <w:szCs w:val="22"/>
        </w:rPr>
      </w:pPr>
      <w:r w:rsidRPr="00705E36">
        <w:rPr>
          <w:rFonts w:ascii="Arial" w:hAnsi="Arial" w:cs="Arial"/>
          <w:b/>
          <w:sz w:val="22"/>
          <w:szCs w:val="22"/>
        </w:rPr>
        <w:t>Kupní cena</w:t>
      </w:r>
      <w:r w:rsidRPr="00201A52">
        <w:rPr>
          <w:rFonts w:ascii="Arial" w:hAnsi="Arial" w:cs="Arial"/>
          <w:sz w:val="22"/>
          <w:szCs w:val="22"/>
        </w:rPr>
        <w:t xml:space="preserve"> za převá</w:t>
      </w:r>
      <w:r>
        <w:rPr>
          <w:rFonts w:ascii="Arial" w:hAnsi="Arial" w:cs="Arial"/>
          <w:sz w:val="22"/>
          <w:szCs w:val="22"/>
        </w:rPr>
        <w:t>děný majetek, ve smyslu odst. 1</w:t>
      </w:r>
      <w:r w:rsidRPr="00201A52">
        <w:rPr>
          <w:rFonts w:ascii="Arial" w:hAnsi="Arial" w:cs="Arial"/>
          <w:sz w:val="22"/>
          <w:szCs w:val="22"/>
        </w:rPr>
        <w:t xml:space="preserve"> tohoto článku, </w:t>
      </w:r>
      <w:r w:rsidRPr="00CA44FA">
        <w:rPr>
          <w:rFonts w:ascii="Arial" w:hAnsi="Arial" w:cs="Arial"/>
          <w:b/>
          <w:sz w:val="22"/>
          <w:szCs w:val="22"/>
        </w:rPr>
        <w:t xml:space="preserve">činí </w:t>
      </w:r>
      <w:r>
        <w:rPr>
          <w:rFonts w:ascii="Arial" w:hAnsi="Arial" w:cs="Arial"/>
          <w:b/>
          <w:sz w:val="22"/>
          <w:szCs w:val="22"/>
        </w:rPr>
        <w:t>………………..</w:t>
      </w:r>
      <w:r w:rsidRPr="00CA44FA">
        <w:rPr>
          <w:rFonts w:ascii="Arial" w:hAnsi="Arial" w:cs="Arial"/>
          <w:b/>
          <w:sz w:val="22"/>
          <w:szCs w:val="22"/>
        </w:rPr>
        <w:t>, - Kč</w:t>
      </w:r>
      <w:r w:rsidRPr="00CA44FA">
        <w:rPr>
          <w:rFonts w:ascii="Arial" w:hAnsi="Arial" w:cs="Arial"/>
          <w:sz w:val="22"/>
          <w:szCs w:val="22"/>
        </w:rPr>
        <w:t xml:space="preserve"> (slovy: </w:t>
      </w:r>
      <w:r>
        <w:rPr>
          <w:rFonts w:ascii="Arial" w:hAnsi="Arial" w:cs="Arial"/>
          <w:sz w:val="22"/>
          <w:szCs w:val="22"/>
        </w:rPr>
        <w:t>…………………………………….. korun</w:t>
      </w:r>
      <w:r w:rsidRPr="00201A52">
        <w:rPr>
          <w:rFonts w:ascii="Arial" w:hAnsi="Arial" w:cs="Arial"/>
          <w:sz w:val="22"/>
          <w:szCs w:val="22"/>
        </w:rPr>
        <w:t xml:space="preserve"> českých).</w:t>
      </w:r>
    </w:p>
    <w:p w14:paraId="381F2A22" w14:textId="77777777" w:rsidR="002640AF" w:rsidRDefault="002640AF" w:rsidP="002640AF">
      <w:pPr>
        <w:overflowPunct w:val="0"/>
        <w:autoSpaceDE w:val="0"/>
        <w:autoSpaceDN w:val="0"/>
        <w:adjustRightInd w:val="0"/>
        <w:spacing w:before="240" w:after="240"/>
        <w:jc w:val="center"/>
        <w:textAlignment w:val="baseline"/>
        <w:rPr>
          <w:rFonts w:ascii="Arial" w:hAnsi="Arial" w:cs="Arial"/>
          <w:b/>
          <w:sz w:val="22"/>
          <w:szCs w:val="22"/>
        </w:rPr>
      </w:pPr>
      <w:r>
        <w:rPr>
          <w:rFonts w:ascii="Arial" w:hAnsi="Arial" w:cs="Arial"/>
          <w:b/>
          <w:sz w:val="22"/>
          <w:szCs w:val="22"/>
        </w:rPr>
        <w:t>Čl. III.</w:t>
      </w:r>
    </w:p>
    <w:p w14:paraId="1EA02FB2" w14:textId="77777777" w:rsidR="002640AF" w:rsidRDefault="002640AF" w:rsidP="002640AF">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t xml:space="preserve">Smluvní strany se dohodly, že na úhradu kupní ceny stanovené v Čl. II. odst. 2 bude použita částka ve výši </w:t>
      </w:r>
      <w:r w:rsidRPr="00797FE4">
        <w:rPr>
          <w:rFonts w:ascii="Arial" w:hAnsi="Arial" w:cs="Arial"/>
          <w:b/>
          <w:sz w:val="22"/>
          <w:szCs w:val="22"/>
        </w:rPr>
        <w:t>20 000 000,-</w:t>
      </w:r>
      <w:r w:rsidRPr="00B01D51">
        <w:rPr>
          <w:rFonts w:ascii="Arial" w:hAnsi="Arial" w:cs="Arial"/>
          <w:b/>
          <w:sz w:val="22"/>
          <w:szCs w:val="22"/>
        </w:rPr>
        <w:t xml:space="preserve"> Kč</w:t>
      </w:r>
      <w:r w:rsidRPr="004121C1">
        <w:rPr>
          <w:rFonts w:ascii="Arial" w:hAnsi="Arial" w:cs="Arial"/>
          <w:sz w:val="22"/>
          <w:szCs w:val="22"/>
        </w:rPr>
        <w:t>, kterou složil kupující v elektronické aukci na účet prodávajícího č. </w:t>
      </w:r>
      <w:r w:rsidRPr="00B9756B">
        <w:rPr>
          <w:rFonts w:ascii="Arial" w:hAnsi="Arial" w:cs="Arial"/>
          <w:b/>
          <w:sz w:val="22"/>
          <w:szCs w:val="22"/>
        </w:rPr>
        <w:t>6015-4827021/0710</w:t>
      </w:r>
      <w:r>
        <w:rPr>
          <w:rFonts w:ascii="Arial" w:hAnsi="Arial" w:cs="Arial"/>
          <w:sz w:val="22"/>
          <w:szCs w:val="22"/>
        </w:rPr>
        <w:t>,</w:t>
      </w:r>
      <w:r w:rsidRPr="004121C1">
        <w:rPr>
          <w:rFonts w:ascii="Arial" w:hAnsi="Arial" w:cs="Arial"/>
          <w:sz w:val="22"/>
          <w:szCs w:val="22"/>
        </w:rPr>
        <w:t xml:space="preserve"> variabilní symbol </w:t>
      </w:r>
      <w:r w:rsidRPr="00B9756B">
        <w:rPr>
          <w:rFonts w:ascii="Arial" w:hAnsi="Arial" w:cs="Arial"/>
          <w:sz w:val="22"/>
          <w:szCs w:val="22"/>
          <w:highlight w:val="lightGray"/>
        </w:rPr>
        <w:t>…</w:t>
      </w:r>
      <w:r>
        <w:rPr>
          <w:rFonts w:ascii="Arial" w:hAnsi="Arial" w:cs="Arial"/>
          <w:sz w:val="22"/>
          <w:szCs w:val="22"/>
          <w:highlight w:val="lightGray"/>
        </w:rPr>
        <w:t>…….</w:t>
      </w:r>
      <w:r w:rsidRPr="004121C1">
        <w:rPr>
          <w:rFonts w:ascii="Arial" w:hAnsi="Arial" w:cs="Arial"/>
          <w:sz w:val="22"/>
          <w:szCs w:val="22"/>
        </w:rPr>
        <w:t xml:space="preserve">, dne </w:t>
      </w:r>
      <w:r w:rsidRPr="00B9756B">
        <w:rPr>
          <w:rFonts w:ascii="Arial" w:hAnsi="Arial" w:cs="Arial"/>
          <w:sz w:val="22"/>
          <w:szCs w:val="22"/>
          <w:highlight w:val="lightGray"/>
        </w:rPr>
        <w:t xml:space="preserve">……. </w:t>
      </w:r>
      <w:r>
        <w:rPr>
          <w:rFonts w:ascii="Arial" w:hAnsi="Arial" w:cs="Arial"/>
          <w:sz w:val="22"/>
          <w:szCs w:val="22"/>
        </w:rPr>
        <w:t>2025</w:t>
      </w:r>
      <w:r w:rsidRPr="004121C1">
        <w:rPr>
          <w:rFonts w:ascii="Arial" w:hAnsi="Arial" w:cs="Arial"/>
          <w:sz w:val="22"/>
          <w:szCs w:val="22"/>
        </w:rPr>
        <w:t xml:space="preserve"> (dále jen „</w:t>
      </w:r>
      <w:r w:rsidRPr="00281774">
        <w:rPr>
          <w:rFonts w:ascii="Arial" w:hAnsi="Arial" w:cs="Arial"/>
          <w:b/>
          <w:sz w:val="22"/>
          <w:szCs w:val="22"/>
        </w:rPr>
        <w:t>kauce</w:t>
      </w:r>
      <w:r w:rsidRPr="004121C1">
        <w:rPr>
          <w:rFonts w:ascii="Arial" w:hAnsi="Arial" w:cs="Arial"/>
          <w:sz w:val="22"/>
          <w:szCs w:val="22"/>
        </w:rPr>
        <w:t>“). Zbývající část kupní ceny ve</w:t>
      </w:r>
      <w:r>
        <w:rPr>
          <w:rFonts w:ascii="Arial" w:hAnsi="Arial" w:cs="Arial"/>
          <w:sz w:val="22"/>
          <w:szCs w:val="22"/>
        </w:rPr>
        <w:t> </w:t>
      </w:r>
      <w:r w:rsidRPr="004121C1">
        <w:rPr>
          <w:rFonts w:ascii="Arial" w:hAnsi="Arial" w:cs="Arial"/>
          <w:sz w:val="22"/>
          <w:szCs w:val="22"/>
        </w:rPr>
        <w:t xml:space="preserve">výši </w:t>
      </w:r>
      <w:r w:rsidRPr="00B9756B">
        <w:rPr>
          <w:rFonts w:ascii="Arial" w:hAnsi="Arial" w:cs="Arial"/>
          <w:sz w:val="22"/>
          <w:szCs w:val="22"/>
          <w:highlight w:val="lightGray"/>
        </w:rPr>
        <w:t>……………</w:t>
      </w:r>
      <w:r w:rsidRPr="008407D1">
        <w:rPr>
          <w:rFonts w:ascii="Arial" w:hAnsi="Arial" w:cs="Arial"/>
          <w:b/>
          <w:sz w:val="22"/>
          <w:szCs w:val="22"/>
        </w:rPr>
        <w:t>,-</w:t>
      </w:r>
      <w:r>
        <w:rPr>
          <w:rFonts w:ascii="Arial" w:hAnsi="Arial" w:cs="Arial"/>
          <w:sz w:val="22"/>
          <w:szCs w:val="22"/>
        </w:rPr>
        <w:t xml:space="preserve"> </w:t>
      </w:r>
      <w:r w:rsidRPr="00EA15EA">
        <w:rPr>
          <w:rFonts w:ascii="Arial" w:hAnsi="Arial" w:cs="Arial"/>
          <w:b/>
          <w:sz w:val="22"/>
          <w:szCs w:val="22"/>
        </w:rPr>
        <w:t>Kč</w:t>
      </w:r>
      <w:r w:rsidRPr="004121C1">
        <w:rPr>
          <w:rFonts w:ascii="Arial" w:hAnsi="Arial" w:cs="Arial"/>
          <w:sz w:val="22"/>
          <w:szCs w:val="22"/>
        </w:rPr>
        <w:t xml:space="preserve"> zaplatí kupující na účet prodávajícího vedený u České národní banky se sídlem v Praze, číslo účtu </w:t>
      </w:r>
      <w:r w:rsidRPr="00B9756B">
        <w:rPr>
          <w:rFonts w:ascii="Arial" w:hAnsi="Arial" w:cs="Arial"/>
          <w:b/>
          <w:sz w:val="22"/>
          <w:szCs w:val="22"/>
        </w:rPr>
        <w:t>19-4827021</w:t>
      </w:r>
      <w:r w:rsidRPr="00660C15">
        <w:rPr>
          <w:rFonts w:ascii="Arial" w:hAnsi="Arial" w:cs="Arial"/>
          <w:b/>
          <w:sz w:val="22"/>
          <w:szCs w:val="22"/>
        </w:rPr>
        <w:t>/0710</w:t>
      </w:r>
      <w:r w:rsidRPr="004121C1">
        <w:rPr>
          <w:rFonts w:ascii="Arial" w:hAnsi="Arial" w:cs="Arial"/>
          <w:sz w:val="22"/>
          <w:szCs w:val="22"/>
        </w:rPr>
        <w:t xml:space="preserve">, variabilní symbol </w:t>
      </w:r>
      <w:r w:rsidRPr="00797FE4">
        <w:rPr>
          <w:rFonts w:ascii="Arial" w:hAnsi="Arial" w:cs="Arial"/>
          <w:b/>
          <w:sz w:val="22"/>
          <w:szCs w:val="22"/>
        </w:rPr>
        <w:t>9902500646</w:t>
      </w:r>
      <w:r w:rsidRPr="004121C1">
        <w:rPr>
          <w:rFonts w:ascii="Arial" w:hAnsi="Arial" w:cs="Arial"/>
          <w:sz w:val="22"/>
          <w:szCs w:val="22"/>
        </w:rPr>
        <w:t xml:space="preserve"> a to ve lhůtě, která bude kupujícímu oznámena ve výzvě prodávajícího</w:t>
      </w:r>
      <w:r>
        <w:rPr>
          <w:rFonts w:ascii="Arial" w:hAnsi="Arial" w:cs="Arial"/>
          <w:sz w:val="22"/>
          <w:szCs w:val="22"/>
        </w:rPr>
        <w:t xml:space="preserve">  </w:t>
      </w:r>
      <w:r w:rsidRPr="004121C1">
        <w:rPr>
          <w:rFonts w:ascii="Arial" w:hAnsi="Arial" w:cs="Arial"/>
          <w:sz w:val="22"/>
          <w:szCs w:val="22"/>
        </w:rPr>
        <w:t>k zaplacení, přičemž tato lhůta nebude kratší než</w:t>
      </w:r>
      <w:r>
        <w:rPr>
          <w:rFonts w:ascii="Arial" w:hAnsi="Arial" w:cs="Arial"/>
          <w:sz w:val="22"/>
          <w:szCs w:val="22"/>
        </w:rPr>
        <w:t xml:space="preserve"> 60</w:t>
      </w:r>
      <w:r w:rsidRPr="004121C1">
        <w:rPr>
          <w:rFonts w:ascii="Arial" w:hAnsi="Arial" w:cs="Arial"/>
          <w:sz w:val="22"/>
          <w:szCs w:val="22"/>
        </w:rPr>
        <w:t xml:space="preserve"> dnů ode dne odeslání výzvy k</w:t>
      </w:r>
      <w:r>
        <w:rPr>
          <w:rFonts w:ascii="Arial" w:hAnsi="Arial" w:cs="Arial"/>
          <w:sz w:val="22"/>
          <w:szCs w:val="22"/>
        </w:rPr>
        <w:t> </w:t>
      </w:r>
      <w:r w:rsidRPr="004121C1">
        <w:rPr>
          <w:rFonts w:ascii="Arial" w:hAnsi="Arial" w:cs="Arial"/>
          <w:sz w:val="22"/>
          <w:szCs w:val="22"/>
        </w:rPr>
        <w:t>úhradě</w:t>
      </w:r>
      <w:r>
        <w:rPr>
          <w:rFonts w:ascii="Arial" w:hAnsi="Arial" w:cs="Arial"/>
          <w:sz w:val="22"/>
          <w:szCs w:val="22"/>
        </w:rPr>
        <w:t xml:space="preserve">, </w:t>
      </w:r>
      <w:r w:rsidRPr="004F0C5B">
        <w:rPr>
          <w:rFonts w:ascii="Arial" w:hAnsi="Arial" w:cs="Arial"/>
          <w:sz w:val="22"/>
          <w:szCs w:val="22"/>
        </w:rPr>
        <w:t xml:space="preserve">a zároveň tato výzva bude zaslána kupujícímu do </w:t>
      </w:r>
      <w:r>
        <w:rPr>
          <w:rFonts w:ascii="Arial" w:hAnsi="Arial" w:cs="Arial"/>
          <w:sz w:val="22"/>
          <w:szCs w:val="22"/>
        </w:rPr>
        <w:t>15</w:t>
      </w:r>
      <w:r w:rsidRPr="004F0C5B">
        <w:rPr>
          <w:rFonts w:ascii="Arial" w:hAnsi="Arial" w:cs="Arial"/>
          <w:sz w:val="22"/>
          <w:szCs w:val="22"/>
        </w:rPr>
        <w:t xml:space="preserve"> dnů ode dne, kdy tato kupní smlouva opatřená schválením převodu příslušným ministerstvem bude doručena prodávajícímu</w:t>
      </w:r>
      <w:r>
        <w:rPr>
          <w:rFonts w:ascii="Arial" w:hAnsi="Arial" w:cs="Arial"/>
          <w:sz w:val="22"/>
          <w:szCs w:val="22"/>
        </w:rPr>
        <w:t xml:space="preserve">. </w:t>
      </w:r>
    </w:p>
    <w:p w14:paraId="0252953C" w14:textId="77777777" w:rsidR="002640AF" w:rsidRDefault="002640AF" w:rsidP="002640AF">
      <w:pPr>
        <w:pStyle w:val="Odstavecseseznamem"/>
        <w:overflowPunct w:val="0"/>
        <w:autoSpaceDE w:val="0"/>
        <w:autoSpaceDN w:val="0"/>
        <w:adjustRightInd w:val="0"/>
        <w:spacing w:before="120" w:after="120"/>
        <w:ind w:left="425"/>
        <w:contextualSpacing w:val="0"/>
        <w:jc w:val="both"/>
        <w:textAlignment w:val="baseline"/>
        <w:rPr>
          <w:rFonts w:ascii="Arial" w:hAnsi="Arial" w:cs="Arial"/>
          <w:sz w:val="22"/>
        </w:rPr>
      </w:pPr>
      <w:r w:rsidRPr="00B10BAF">
        <w:rPr>
          <w:rFonts w:ascii="Arial" w:hAnsi="Arial" w:cs="Arial"/>
          <w:sz w:val="22"/>
        </w:rPr>
        <w:t>(</w:t>
      </w:r>
      <w:r w:rsidRPr="00B10BAF">
        <w:rPr>
          <w:rFonts w:ascii="Arial" w:hAnsi="Arial" w:cs="Arial"/>
          <w:b/>
          <w:sz w:val="22"/>
          <w:u w:val="single"/>
        </w:rPr>
        <w:t>U nabytí do spoluvlastnictví dále:</w:t>
      </w:r>
      <w:r w:rsidRPr="00B10BAF">
        <w:rPr>
          <w:rFonts w:ascii="Arial" w:hAnsi="Arial" w:cs="Arial"/>
          <w:sz w:val="22"/>
        </w:rPr>
        <w:t xml:space="preserve"> Prodávající není povinen přijmout část plnění kupní ceny, byť by jí byl uhrazen jeden z prodávaných ideálních spoluvlastnických podílů.)</w:t>
      </w:r>
    </w:p>
    <w:p w14:paraId="3533E2E8" w14:textId="77777777" w:rsidR="002640AF" w:rsidRPr="004121C1" w:rsidRDefault="002640AF" w:rsidP="002640AF">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lastRenderedPageBreak/>
        <w:t>Neuhradí-li kupující celou kupní cenu ve lhůtě, stanovené touto smlouvou, je kupující povinen zaplatit smluvní pokutu ve výši 0,1</w:t>
      </w:r>
      <w:r>
        <w:rPr>
          <w:rFonts w:ascii="Arial" w:hAnsi="Arial" w:cs="Arial"/>
          <w:sz w:val="22"/>
          <w:szCs w:val="22"/>
        </w:rPr>
        <w:t xml:space="preserve"> </w:t>
      </w:r>
      <w:r w:rsidRPr="004121C1">
        <w:rPr>
          <w:rFonts w:ascii="Arial" w:hAnsi="Arial" w:cs="Arial"/>
          <w:sz w:val="22"/>
          <w:szCs w:val="22"/>
        </w:rPr>
        <w:t>% z celkové kupní ceny za každý den prodlení.</w:t>
      </w:r>
    </w:p>
    <w:p w14:paraId="2294BC65" w14:textId="77777777" w:rsidR="002640AF" w:rsidRPr="004121C1" w:rsidRDefault="002640AF" w:rsidP="002640AF">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t>V případě prodlení s úhradou kupní ceny je kupující povinen zaplatit vyjma smluvní pokuty dle</w:t>
      </w:r>
      <w:r>
        <w:rPr>
          <w:rFonts w:ascii="Arial" w:hAnsi="Arial" w:cs="Arial"/>
          <w:sz w:val="22"/>
          <w:szCs w:val="22"/>
        </w:rPr>
        <w:t> </w:t>
      </w:r>
      <w:r w:rsidRPr="004121C1">
        <w:rPr>
          <w:rFonts w:ascii="Arial" w:hAnsi="Arial" w:cs="Arial"/>
          <w:sz w:val="22"/>
          <w:szCs w:val="22"/>
        </w:rPr>
        <w:t>předchozího odstavce i úroky z prodlení dle platné právní úpravy</w:t>
      </w:r>
      <w:r>
        <w:rPr>
          <w:rFonts w:ascii="Arial" w:hAnsi="Arial" w:cs="Arial"/>
          <w:sz w:val="22"/>
          <w:szCs w:val="22"/>
        </w:rPr>
        <w:t>.</w:t>
      </w:r>
    </w:p>
    <w:p w14:paraId="3F0C3E91" w14:textId="77777777" w:rsidR="002640AF" w:rsidRPr="004121C1" w:rsidRDefault="002640AF" w:rsidP="002640AF">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t>Pokud kupující v prohlášeních podle Čl. V. uvede nepravdivé skutečnosti o svých dluzích vůči prodávajícímu a své způsobilosti nabýt převáděný majetek, má prodávající právo požadovat na kupujícím úhradu smluvní pokuty ve výši 10 % z kupní ceny.</w:t>
      </w:r>
    </w:p>
    <w:p w14:paraId="53C90C47" w14:textId="77777777" w:rsidR="002640AF" w:rsidRPr="004121C1" w:rsidRDefault="002640AF" w:rsidP="002640AF">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t xml:space="preserve">Pokuty podle odst. 2 nebo 4 jsou splatné na účet prodávajícího č. </w:t>
      </w:r>
      <w:r w:rsidRPr="00797FE4">
        <w:rPr>
          <w:rFonts w:ascii="Arial" w:hAnsi="Arial" w:cs="Arial"/>
          <w:sz w:val="22"/>
          <w:szCs w:val="22"/>
        </w:rPr>
        <w:t>19-4827021</w:t>
      </w:r>
      <w:r w:rsidRPr="00281774">
        <w:rPr>
          <w:rFonts w:ascii="Arial" w:hAnsi="Arial" w:cs="Arial"/>
          <w:sz w:val="22"/>
          <w:szCs w:val="22"/>
        </w:rPr>
        <w:t>/</w:t>
      </w:r>
      <w:r w:rsidRPr="000422C4">
        <w:rPr>
          <w:rFonts w:ascii="Arial" w:hAnsi="Arial" w:cs="Arial"/>
          <w:sz w:val="22"/>
          <w:szCs w:val="22"/>
        </w:rPr>
        <w:t>0710</w:t>
      </w:r>
      <w:r>
        <w:rPr>
          <w:rFonts w:ascii="Arial" w:hAnsi="Arial" w:cs="Arial"/>
          <w:b/>
          <w:sz w:val="22"/>
          <w:szCs w:val="22"/>
        </w:rPr>
        <w:t xml:space="preserve"> </w:t>
      </w:r>
      <w:r w:rsidRPr="004121C1">
        <w:rPr>
          <w:rFonts w:ascii="Arial" w:hAnsi="Arial" w:cs="Arial"/>
          <w:sz w:val="22"/>
          <w:szCs w:val="22"/>
        </w:rPr>
        <w:t>ve lhůtě, která</w:t>
      </w:r>
      <w:r>
        <w:rPr>
          <w:rFonts w:ascii="Arial" w:hAnsi="Arial" w:cs="Arial"/>
          <w:sz w:val="22"/>
          <w:szCs w:val="22"/>
        </w:rPr>
        <w:t> </w:t>
      </w:r>
      <w:r w:rsidRPr="004121C1">
        <w:rPr>
          <w:rFonts w:ascii="Arial" w:hAnsi="Arial" w:cs="Arial"/>
          <w:sz w:val="22"/>
          <w:szCs w:val="22"/>
        </w:rPr>
        <w:t xml:space="preserve">bude kupujícímu oznámena ve výzvě prodávajícího k zaplacení, přičemž tato lhůta nebude kratší než </w:t>
      </w:r>
      <w:r>
        <w:rPr>
          <w:rFonts w:ascii="Arial" w:hAnsi="Arial" w:cs="Arial"/>
          <w:sz w:val="22"/>
          <w:szCs w:val="22"/>
        </w:rPr>
        <w:t>30 d</w:t>
      </w:r>
      <w:r w:rsidRPr="004121C1">
        <w:rPr>
          <w:rFonts w:ascii="Arial" w:hAnsi="Arial" w:cs="Arial"/>
          <w:sz w:val="22"/>
          <w:szCs w:val="22"/>
        </w:rPr>
        <w:t>nů ode dne odeslání výzvy k úhradě.</w:t>
      </w:r>
    </w:p>
    <w:p w14:paraId="62E8E432" w14:textId="77777777" w:rsidR="002640AF" w:rsidRPr="00844781" w:rsidRDefault="002640AF" w:rsidP="002640AF">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t xml:space="preserve">Pro účely této smlouvy se kupní cena, smluvní pokuta, úroky </w:t>
      </w:r>
      <w:r w:rsidRPr="00D739C0">
        <w:rPr>
          <w:rFonts w:ascii="Arial" w:hAnsi="Arial" w:cs="Arial"/>
          <w:sz w:val="22"/>
          <w:szCs w:val="22"/>
        </w:rPr>
        <w:t>z prodlení a případné jiné platby, považují za zaplacené okamžikem připsání celé hrazené částky na účet prodávajícího.</w:t>
      </w:r>
    </w:p>
    <w:p w14:paraId="1B873B4A" w14:textId="77777777" w:rsidR="002640AF" w:rsidRDefault="002640AF" w:rsidP="002640AF">
      <w:pPr>
        <w:keepNext/>
        <w:spacing w:before="240" w:after="240"/>
        <w:jc w:val="center"/>
        <w:rPr>
          <w:rFonts w:ascii="Arial" w:hAnsi="Arial" w:cs="Arial"/>
          <w:b/>
          <w:sz w:val="22"/>
          <w:szCs w:val="22"/>
        </w:rPr>
      </w:pPr>
      <w:r>
        <w:rPr>
          <w:rFonts w:ascii="Arial" w:hAnsi="Arial" w:cs="Arial"/>
          <w:b/>
          <w:sz w:val="22"/>
          <w:szCs w:val="22"/>
        </w:rPr>
        <w:t>Čl. IV.</w:t>
      </w:r>
    </w:p>
    <w:p w14:paraId="2DFA59A7" w14:textId="77777777" w:rsidR="002640AF" w:rsidRPr="00061210" w:rsidRDefault="002640AF" w:rsidP="002640AF">
      <w:pPr>
        <w:pStyle w:val="Odstavecseseznamem"/>
        <w:numPr>
          <w:ilvl w:val="0"/>
          <w:numId w:val="10"/>
        </w:numPr>
        <w:spacing w:before="120" w:after="120"/>
        <w:contextualSpacing w:val="0"/>
        <w:jc w:val="both"/>
        <w:rPr>
          <w:rFonts w:ascii="Arial" w:hAnsi="Arial" w:cs="Arial"/>
          <w:sz w:val="22"/>
          <w:szCs w:val="22"/>
        </w:rPr>
      </w:pPr>
      <w:bookmarkStart w:id="3" w:name="_Hlk89344212"/>
      <w:r w:rsidRPr="00061210">
        <w:rPr>
          <w:rFonts w:ascii="Arial" w:hAnsi="Arial" w:cs="Arial"/>
          <w:sz w:val="22"/>
          <w:szCs w:val="22"/>
        </w:rPr>
        <w:t>K</w:t>
      </w:r>
      <w:r>
        <w:rPr>
          <w:rFonts w:ascii="Arial" w:hAnsi="Arial" w:cs="Arial"/>
          <w:sz w:val="22"/>
          <w:szCs w:val="22"/>
        </w:rPr>
        <w:t> převáděnému majetku</w:t>
      </w:r>
      <w:r w:rsidRPr="00061210">
        <w:rPr>
          <w:rFonts w:ascii="Arial" w:hAnsi="Arial" w:cs="Arial"/>
          <w:sz w:val="22"/>
          <w:szCs w:val="22"/>
        </w:rPr>
        <w:t xml:space="preserve"> byla dne 11. 6. 2024 uzavřena nájemní smlouva č. j.: MK 46986/2024 DS-</w:t>
      </w:r>
      <w:proofErr w:type="spellStart"/>
      <w:r w:rsidRPr="00061210">
        <w:rPr>
          <w:rFonts w:ascii="Arial" w:hAnsi="Arial" w:cs="Arial"/>
          <w:sz w:val="22"/>
          <w:szCs w:val="22"/>
        </w:rPr>
        <w:t>SFKult</w:t>
      </w:r>
      <w:proofErr w:type="spellEnd"/>
      <w:r w:rsidRPr="00061210">
        <w:rPr>
          <w:rFonts w:ascii="Arial" w:hAnsi="Arial" w:cs="Arial"/>
          <w:sz w:val="22"/>
          <w:szCs w:val="22"/>
        </w:rPr>
        <w:t xml:space="preserve"> mezi Státním fondem kultury České republiky jakožto pronajímatelem a společností Národní dům-Kulturní dům železničářů, s.r.o., se sídlem náměstí Míru 820/9, Vinohrady, 120</w:t>
      </w:r>
      <w:r>
        <w:rPr>
          <w:rFonts w:ascii="Arial" w:hAnsi="Arial" w:cs="Arial"/>
          <w:sz w:val="22"/>
          <w:szCs w:val="22"/>
        </w:rPr>
        <w:t> </w:t>
      </w:r>
      <w:r w:rsidRPr="00061210">
        <w:rPr>
          <w:rFonts w:ascii="Arial" w:hAnsi="Arial" w:cs="Arial"/>
          <w:sz w:val="22"/>
          <w:szCs w:val="22"/>
        </w:rPr>
        <w:t>00 Praha 2, IČO: 45789053, jakožto nájemcem, s dobou trvání nájmu na dobu určitou do</w:t>
      </w:r>
      <w:r>
        <w:rPr>
          <w:rFonts w:ascii="Arial" w:hAnsi="Arial" w:cs="Arial"/>
          <w:sz w:val="22"/>
          <w:szCs w:val="22"/>
        </w:rPr>
        <w:t> </w:t>
      </w:r>
      <w:r w:rsidRPr="00061210">
        <w:rPr>
          <w:rFonts w:ascii="Arial" w:hAnsi="Arial" w:cs="Arial"/>
          <w:sz w:val="22"/>
          <w:szCs w:val="22"/>
        </w:rPr>
        <w:t xml:space="preserve">30. 6. 2032. Dne 19. 9. 2024 byl mezi uvedenými smluvními stranami uzavřen dodatek č. 1. </w:t>
      </w:r>
      <w:r>
        <w:rPr>
          <w:rFonts w:ascii="Arial" w:hAnsi="Arial" w:cs="Arial"/>
          <w:sz w:val="22"/>
          <w:szCs w:val="22"/>
        </w:rPr>
        <w:t>Kupující prohlašuje, že měl možnost se s danou smlouvou včetně dodatku č. 1 v předstihu řádně seznámit a dostatečně ji právně posoudit, neboť byla uveřejněna v rámci elektronické aukce.</w:t>
      </w:r>
    </w:p>
    <w:p w14:paraId="784E385A" w14:textId="77777777" w:rsidR="002640AF" w:rsidRDefault="002640AF" w:rsidP="002640AF">
      <w:pPr>
        <w:pStyle w:val="Odstavecseseznamem"/>
        <w:numPr>
          <w:ilvl w:val="0"/>
          <w:numId w:val="10"/>
        </w:numPr>
        <w:spacing w:before="120" w:after="120"/>
        <w:contextualSpacing w:val="0"/>
        <w:jc w:val="both"/>
        <w:rPr>
          <w:rFonts w:ascii="Arial" w:hAnsi="Arial" w:cs="Arial"/>
          <w:szCs w:val="22"/>
        </w:rPr>
      </w:pPr>
      <w:r w:rsidRPr="00061210">
        <w:rPr>
          <w:rFonts w:ascii="Arial" w:hAnsi="Arial" w:cs="Arial"/>
          <w:sz w:val="22"/>
          <w:szCs w:val="22"/>
        </w:rPr>
        <w:t>K</w:t>
      </w:r>
      <w:r>
        <w:rPr>
          <w:rFonts w:ascii="Arial" w:hAnsi="Arial" w:cs="Arial"/>
          <w:sz w:val="22"/>
          <w:szCs w:val="22"/>
        </w:rPr>
        <w:t> převáděnému majetku</w:t>
      </w:r>
      <w:r w:rsidRPr="00061210">
        <w:rPr>
          <w:rFonts w:ascii="Arial" w:hAnsi="Arial" w:cs="Arial"/>
          <w:sz w:val="22"/>
          <w:szCs w:val="22"/>
        </w:rPr>
        <w:t xml:space="preserve"> byla dne </w:t>
      </w:r>
      <w:r>
        <w:rPr>
          <w:rFonts w:ascii="Arial" w:hAnsi="Arial" w:cs="Arial"/>
          <w:sz w:val="22"/>
          <w:szCs w:val="22"/>
        </w:rPr>
        <w:t>24.1.2025</w:t>
      </w:r>
      <w:r w:rsidRPr="00061210">
        <w:rPr>
          <w:rFonts w:ascii="Arial" w:hAnsi="Arial" w:cs="Arial"/>
          <w:sz w:val="22"/>
          <w:szCs w:val="22"/>
        </w:rPr>
        <w:t xml:space="preserve"> uzavřena smlouva o bezúplatném užívání mezi </w:t>
      </w:r>
      <w:r w:rsidRPr="00061210">
        <w:rPr>
          <w:rFonts w:ascii="Arial" w:hAnsi="Arial" w:cs="Arial"/>
          <w:color w:val="000000"/>
          <w:sz w:val="22"/>
          <w:szCs w:val="22"/>
          <w:shd w:val="clear" w:color="auto" w:fill="FFFFFF"/>
        </w:rPr>
        <w:t xml:space="preserve">Českou republikou - Úřadem pro zastupování státu ve věcech majetkových a </w:t>
      </w:r>
      <w:r w:rsidRPr="00061210">
        <w:rPr>
          <w:rFonts w:ascii="Arial" w:hAnsi="Arial" w:cs="Arial"/>
          <w:sz w:val="22"/>
          <w:szCs w:val="22"/>
        </w:rPr>
        <w:t>Státním fondem kultury České republiky s dobou trvání užívání na dobu určitou do 30. 6. 2032</w:t>
      </w:r>
      <w:r>
        <w:rPr>
          <w:rFonts w:ascii="Arial" w:hAnsi="Arial" w:cs="Arial"/>
          <w:szCs w:val="22"/>
        </w:rPr>
        <w:t xml:space="preserve">. </w:t>
      </w:r>
      <w:r>
        <w:rPr>
          <w:rFonts w:ascii="Arial" w:hAnsi="Arial" w:cs="Arial"/>
          <w:sz w:val="22"/>
          <w:szCs w:val="22"/>
        </w:rPr>
        <w:t>Kupující prohlašuje, že měl možnost se s danou smlouvou v předstihu řádně seznámit a dostatečně ji právně posoudit, neboť byla uveřejněna v rámci elektronické aukce.</w:t>
      </w:r>
    </w:p>
    <w:p w14:paraId="6BD4C8FB" w14:textId="77777777" w:rsidR="002640AF" w:rsidRDefault="002640AF" w:rsidP="002640AF">
      <w:pPr>
        <w:numPr>
          <w:ilvl w:val="0"/>
          <w:numId w:val="10"/>
        </w:numPr>
        <w:shd w:val="clear" w:color="auto" w:fill="FFFFFF"/>
        <w:spacing w:before="120" w:after="120"/>
        <w:ind w:left="357" w:hanging="357"/>
        <w:jc w:val="both"/>
        <w:outlineLvl w:val="0"/>
        <w:rPr>
          <w:rFonts w:ascii="Arial" w:hAnsi="Arial" w:cs="Arial"/>
          <w:sz w:val="22"/>
          <w:szCs w:val="22"/>
        </w:rPr>
      </w:pPr>
      <w:r>
        <w:rPr>
          <w:rFonts w:ascii="Arial" w:hAnsi="Arial" w:cs="Arial"/>
          <w:sz w:val="22"/>
        </w:rPr>
        <w:t xml:space="preserve">Na převáděném majetku neváznou žádná zástavní práva. </w:t>
      </w:r>
    </w:p>
    <w:p w14:paraId="5D2F41CA" w14:textId="77777777" w:rsidR="002640AF" w:rsidRPr="00791CBD" w:rsidRDefault="002640AF" w:rsidP="002640AF">
      <w:pPr>
        <w:pStyle w:val="Odstavecseseznamem"/>
        <w:numPr>
          <w:ilvl w:val="0"/>
          <w:numId w:val="10"/>
        </w:numPr>
        <w:jc w:val="both"/>
        <w:rPr>
          <w:rFonts w:ascii="Arial" w:hAnsi="Arial" w:cs="Arial"/>
          <w:sz w:val="22"/>
          <w:szCs w:val="22"/>
        </w:rPr>
      </w:pPr>
      <w:r>
        <w:rPr>
          <w:rFonts w:ascii="Arial" w:hAnsi="Arial" w:cs="Arial"/>
          <w:sz w:val="22"/>
          <w:szCs w:val="22"/>
        </w:rPr>
        <w:t xml:space="preserve">K pozemku parc. č. 99 bylo zřízeno věcné břemeno </w:t>
      </w:r>
      <w:r w:rsidRPr="00791CBD">
        <w:rPr>
          <w:rFonts w:ascii="Arial" w:hAnsi="Arial" w:cs="Arial"/>
          <w:sz w:val="22"/>
          <w:szCs w:val="22"/>
        </w:rPr>
        <w:t xml:space="preserve">spočívající v právu zřídit, provozovat, opravovat a udržovat vstupní rozvaděč VN včetně kabelového napojení pro </w:t>
      </w:r>
      <w:proofErr w:type="spellStart"/>
      <w:r w:rsidRPr="00791CBD">
        <w:rPr>
          <w:rFonts w:ascii="Arial" w:hAnsi="Arial" w:cs="Arial"/>
          <w:sz w:val="22"/>
          <w:szCs w:val="22"/>
        </w:rPr>
        <w:t>PREdistribuce</w:t>
      </w:r>
      <w:proofErr w:type="spellEnd"/>
      <w:r w:rsidRPr="00791CBD">
        <w:rPr>
          <w:rFonts w:ascii="Arial" w:hAnsi="Arial" w:cs="Arial"/>
          <w:sz w:val="22"/>
          <w:szCs w:val="22"/>
        </w:rPr>
        <w:t>, a.s., IČO: 27376516.</w:t>
      </w:r>
    </w:p>
    <w:p w14:paraId="78FBBEEB" w14:textId="77777777" w:rsidR="002640AF" w:rsidRPr="0033277A" w:rsidRDefault="002640AF" w:rsidP="002640AF">
      <w:pPr>
        <w:numPr>
          <w:ilvl w:val="0"/>
          <w:numId w:val="10"/>
        </w:numPr>
        <w:shd w:val="clear" w:color="auto" w:fill="FFFFFF"/>
        <w:spacing w:before="120" w:after="120"/>
        <w:ind w:left="357" w:hanging="357"/>
        <w:jc w:val="both"/>
        <w:outlineLvl w:val="0"/>
        <w:rPr>
          <w:rFonts w:ascii="Arial" w:hAnsi="Arial" w:cs="Arial"/>
          <w:sz w:val="22"/>
          <w:szCs w:val="22"/>
        </w:rPr>
      </w:pPr>
      <w:r w:rsidRPr="0033277A">
        <w:rPr>
          <w:rFonts w:ascii="Arial" w:hAnsi="Arial" w:cs="Arial"/>
          <w:sz w:val="22"/>
          <w:szCs w:val="22"/>
        </w:rPr>
        <w:t xml:space="preserve">Kupující byl seznámen s tím, že </w:t>
      </w:r>
      <w:r>
        <w:rPr>
          <w:rFonts w:ascii="Arial" w:hAnsi="Arial" w:cs="Arial"/>
          <w:sz w:val="22"/>
          <w:szCs w:val="22"/>
        </w:rPr>
        <w:t>je převáděný majetek kromě pozemku parc. č. 100/1</w:t>
      </w:r>
      <w:r w:rsidRPr="0033277A">
        <w:rPr>
          <w:rFonts w:ascii="Arial" w:hAnsi="Arial" w:cs="Arial"/>
          <w:sz w:val="22"/>
          <w:szCs w:val="22"/>
        </w:rPr>
        <w:t xml:space="preserve"> památkově chráněn jako kulturní památka </w:t>
      </w:r>
      <w:proofErr w:type="spellStart"/>
      <w:r w:rsidRPr="0033277A">
        <w:rPr>
          <w:rFonts w:ascii="Arial" w:hAnsi="Arial" w:cs="Arial"/>
          <w:sz w:val="22"/>
          <w:szCs w:val="22"/>
        </w:rPr>
        <w:t>rejst</w:t>
      </w:r>
      <w:proofErr w:type="spellEnd"/>
      <w:r w:rsidRPr="0033277A">
        <w:rPr>
          <w:rFonts w:ascii="Arial" w:hAnsi="Arial" w:cs="Arial"/>
          <w:sz w:val="22"/>
          <w:szCs w:val="22"/>
        </w:rPr>
        <w:t>. č.</w:t>
      </w:r>
      <w:r>
        <w:rPr>
          <w:rFonts w:ascii="Arial" w:hAnsi="Arial" w:cs="Arial"/>
          <w:sz w:val="22"/>
          <w:szCs w:val="22"/>
        </w:rPr>
        <w:t> </w:t>
      </w:r>
      <w:r w:rsidRPr="0033277A">
        <w:rPr>
          <w:rFonts w:ascii="Arial" w:hAnsi="Arial" w:cs="Arial"/>
          <w:sz w:val="22"/>
          <w:szCs w:val="22"/>
        </w:rPr>
        <w:t>ÚSKP 44556/1-1316 - Národní dům na</w:t>
      </w:r>
      <w:r>
        <w:rPr>
          <w:rFonts w:ascii="Arial" w:hAnsi="Arial" w:cs="Arial"/>
          <w:sz w:val="22"/>
          <w:szCs w:val="22"/>
        </w:rPr>
        <w:t> </w:t>
      </w:r>
      <w:r w:rsidRPr="0033277A">
        <w:rPr>
          <w:rFonts w:ascii="Arial" w:hAnsi="Arial" w:cs="Arial"/>
          <w:sz w:val="22"/>
          <w:szCs w:val="22"/>
        </w:rPr>
        <w:t>Vinohradech a nachází se</w:t>
      </w:r>
      <w:r>
        <w:rPr>
          <w:rFonts w:ascii="Arial" w:hAnsi="Arial" w:cs="Arial"/>
          <w:sz w:val="22"/>
          <w:szCs w:val="22"/>
        </w:rPr>
        <w:t> </w:t>
      </w:r>
      <w:r w:rsidRPr="0033277A">
        <w:rPr>
          <w:rFonts w:ascii="Arial" w:hAnsi="Arial" w:cs="Arial"/>
          <w:sz w:val="22"/>
          <w:szCs w:val="22"/>
        </w:rPr>
        <w:t>v</w:t>
      </w:r>
      <w:r>
        <w:rPr>
          <w:rFonts w:ascii="Arial" w:hAnsi="Arial" w:cs="Arial"/>
          <w:sz w:val="22"/>
          <w:szCs w:val="22"/>
        </w:rPr>
        <w:t> </w:t>
      </w:r>
      <w:r w:rsidRPr="0033277A">
        <w:rPr>
          <w:rFonts w:ascii="Arial" w:hAnsi="Arial" w:cs="Arial"/>
          <w:sz w:val="22"/>
          <w:szCs w:val="22"/>
        </w:rPr>
        <w:t xml:space="preserve">památkové zóně </w:t>
      </w:r>
      <w:proofErr w:type="spellStart"/>
      <w:r w:rsidRPr="0033277A">
        <w:rPr>
          <w:rFonts w:ascii="Arial" w:hAnsi="Arial" w:cs="Arial"/>
          <w:sz w:val="22"/>
          <w:szCs w:val="22"/>
        </w:rPr>
        <w:t>rejst</w:t>
      </w:r>
      <w:proofErr w:type="spellEnd"/>
      <w:r w:rsidRPr="0033277A">
        <w:rPr>
          <w:rFonts w:ascii="Arial" w:hAnsi="Arial" w:cs="Arial"/>
          <w:sz w:val="22"/>
          <w:szCs w:val="22"/>
        </w:rPr>
        <w:t xml:space="preserve">. č. ÚSKP 2208 - Vinohrady, Žižkov, Vršovice, v nárazníkové zóně </w:t>
      </w:r>
      <w:proofErr w:type="spellStart"/>
      <w:r w:rsidRPr="0033277A">
        <w:rPr>
          <w:rFonts w:ascii="Arial" w:hAnsi="Arial" w:cs="Arial"/>
          <w:sz w:val="22"/>
          <w:szCs w:val="22"/>
        </w:rPr>
        <w:t>rejst</w:t>
      </w:r>
      <w:proofErr w:type="spellEnd"/>
      <w:r w:rsidRPr="0033277A">
        <w:rPr>
          <w:rFonts w:ascii="Arial" w:hAnsi="Arial" w:cs="Arial"/>
          <w:sz w:val="22"/>
          <w:szCs w:val="22"/>
        </w:rPr>
        <w:t>. č. ÚSKP 7001 - Nárazníková zóna statku světového dědictví "Historické centrum Prahy"</w:t>
      </w:r>
      <w:r>
        <w:rPr>
          <w:rFonts w:ascii="Arial" w:hAnsi="Arial" w:cs="Arial"/>
          <w:sz w:val="22"/>
          <w:szCs w:val="22"/>
        </w:rPr>
        <w:t>,</w:t>
      </w:r>
      <w:r w:rsidRPr="0033277A">
        <w:rPr>
          <w:rFonts w:ascii="Arial" w:hAnsi="Arial" w:cs="Arial"/>
          <w:sz w:val="22"/>
          <w:szCs w:val="22"/>
        </w:rPr>
        <w:t xml:space="preserve"> v ochranném pásmu památkové rezervace </w:t>
      </w:r>
      <w:proofErr w:type="spellStart"/>
      <w:r w:rsidRPr="0033277A">
        <w:rPr>
          <w:rFonts w:ascii="Arial" w:hAnsi="Arial" w:cs="Arial"/>
          <w:sz w:val="22"/>
          <w:szCs w:val="22"/>
        </w:rPr>
        <w:t>rejst</w:t>
      </w:r>
      <w:proofErr w:type="spellEnd"/>
      <w:r w:rsidRPr="0033277A">
        <w:rPr>
          <w:rFonts w:ascii="Arial" w:hAnsi="Arial" w:cs="Arial"/>
          <w:sz w:val="22"/>
          <w:szCs w:val="22"/>
        </w:rPr>
        <w:t>. č. ÚSKP 3333 - Ochranné pásmo památkové rezervace v hl. m. Praze</w:t>
      </w:r>
      <w:r>
        <w:rPr>
          <w:rFonts w:ascii="Arial" w:hAnsi="Arial" w:cs="Arial"/>
          <w:sz w:val="22"/>
          <w:szCs w:val="22"/>
        </w:rPr>
        <w:t xml:space="preserve"> a v </w:t>
      </w:r>
      <w:r w:rsidRPr="00965F7F">
        <w:rPr>
          <w:rFonts w:ascii="Arial" w:hAnsi="Arial" w:cs="Arial"/>
          <w:sz w:val="22"/>
          <w:szCs w:val="22"/>
        </w:rPr>
        <w:t>území s archeologickými nálezy II. kategorie - pásmo ID SAS 35158</w:t>
      </w:r>
      <w:r w:rsidRPr="0033277A">
        <w:rPr>
          <w:rFonts w:ascii="Arial" w:hAnsi="Arial" w:cs="Arial"/>
          <w:sz w:val="22"/>
          <w:szCs w:val="22"/>
        </w:rPr>
        <w:t xml:space="preserve">. Prodávající dále prohlašuje, že se </w:t>
      </w:r>
      <w:r>
        <w:rPr>
          <w:rFonts w:ascii="Arial" w:hAnsi="Arial" w:cs="Arial"/>
          <w:sz w:val="22"/>
          <w:szCs w:val="22"/>
        </w:rPr>
        <w:t>převáděný</w:t>
      </w:r>
      <w:r w:rsidRPr="0033277A">
        <w:rPr>
          <w:rFonts w:ascii="Arial" w:hAnsi="Arial" w:cs="Arial"/>
          <w:sz w:val="22"/>
          <w:szCs w:val="22"/>
        </w:rPr>
        <w:t xml:space="preserve"> majetek nachází v ochranném pásu metra, v ochranném pásu letiště s výškovým omezením staveb do výšky VVP a se zákazem laserových zařízení, v ochranných pásmech vedení</w:t>
      </w:r>
      <w:r>
        <w:rPr>
          <w:rFonts w:ascii="Arial" w:hAnsi="Arial" w:cs="Arial"/>
          <w:sz w:val="22"/>
          <w:szCs w:val="22"/>
        </w:rPr>
        <w:t xml:space="preserve"> VN a </w:t>
      </w:r>
      <w:r w:rsidRPr="0033277A">
        <w:rPr>
          <w:rFonts w:ascii="Arial" w:hAnsi="Arial" w:cs="Arial"/>
          <w:sz w:val="22"/>
          <w:szCs w:val="22"/>
        </w:rPr>
        <w:t xml:space="preserve"> VVN</w:t>
      </w:r>
      <w:r w:rsidRPr="0008552D">
        <w:t xml:space="preserve"> </w:t>
      </w:r>
      <w:r w:rsidRPr="0033277A">
        <w:rPr>
          <w:rFonts w:ascii="Arial" w:hAnsi="Arial" w:cs="Arial"/>
          <w:sz w:val="22"/>
          <w:szCs w:val="22"/>
        </w:rPr>
        <w:t>a NTL plynovodů, optických a metalických sítí a v území se zákazem výškových staveb a částečně (1m</w:t>
      </w:r>
      <w:r w:rsidRPr="0033277A">
        <w:rPr>
          <w:rFonts w:ascii="Arial" w:hAnsi="Arial" w:cs="Arial"/>
          <w:sz w:val="22"/>
          <w:szCs w:val="22"/>
          <w:vertAlign w:val="superscript"/>
        </w:rPr>
        <w:t>2</w:t>
      </w:r>
      <w:r w:rsidRPr="0033277A">
        <w:rPr>
          <w:rFonts w:ascii="Arial" w:hAnsi="Arial" w:cs="Arial"/>
          <w:sz w:val="22"/>
          <w:szCs w:val="22"/>
        </w:rPr>
        <w:t>) též v území stavební uzávěry.</w:t>
      </w:r>
    </w:p>
    <w:p w14:paraId="6CD823B9" w14:textId="77777777" w:rsidR="002640AF" w:rsidRPr="000B372D" w:rsidRDefault="002640AF" w:rsidP="002640AF">
      <w:pPr>
        <w:numPr>
          <w:ilvl w:val="0"/>
          <w:numId w:val="10"/>
        </w:numPr>
        <w:shd w:val="clear" w:color="auto" w:fill="FFFFFF"/>
        <w:spacing w:before="120" w:after="120"/>
        <w:ind w:left="357" w:hanging="357"/>
        <w:jc w:val="both"/>
        <w:outlineLvl w:val="0"/>
        <w:rPr>
          <w:rFonts w:ascii="Arial" w:hAnsi="Arial" w:cs="Arial"/>
          <w:sz w:val="22"/>
          <w:szCs w:val="22"/>
        </w:rPr>
      </w:pPr>
      <w:r w:rsidRPr="007922D0">
        <w:rPr>
          <w:rFonts w:ascii="Arial" w:hAnsi="Arial" w:cs="Arial"/>
          <w:sz w:val="22"/>
          <w:szCs w:val="22"/>
        </w:rPr>
        <w:t>Prodávající prohlašuje, že mu není známo, že by na převáděném majetku vázla nějaká další omezení nebo závazky.</w:t>
      </w:r>
    </w:p>
    <w:p w14:paraId="3ADF4ED8" w14:textId="2E04ABB5" w:rsidR="002640AF" w:rsidRDefault="002640AF" w:rsidP="002640AF">
      <w:pPr>
        <w:numPr>
          <w:ilvl w:val="0"/>
          <w:numId w:val="10"/>
        </w:numPr>
        <w:shd w:val="clear" w:color="auto" w:fill="FFFFFF"/>
        <w:spacing w:before="120" w:after="120"/>
        <w:ind w:left="357" w:hanging="357"/>
        <w:jc w:val="both"/>
        <w:outlineLvl w:val="0"/>
        <w:rPr>
          <w:rFonts w:ascii="Arial" w:hAnsi="Arial" w:cs="Arial"/>
          <w:sz w:val="22"/>
          <w:szCs w:val="22"/>
        </w:rPr>
      </w:pPr>
      <w:r w:rsidRPr="007922D0">
        <w:rPr>
          <w:rFonts w:ascii="Arial" w:hAnsi="Arial" w:cs="Arial"/>
          <w:sz w:val="22"/>
          <w:szCs w:val="22"/>
        </w:rPr>
        <w:t>Kupující se dále v souladu s ustanovením § 1916 odst. 2 zákona č. 89/2012 Sb. vzdává svého práva z vadného plnění a zavazuje se, že nebude po prodávajícím uplatňovat jakákoliv práva z vad převáděného majetku; ustanovení § 2002 zákona č. 89/2012 Sb. tímto není dotčeno.</w:t>
      </w:r>
    </w:p>
    <w:p w14:paraId="043C0976" w14:textId="77777777" w:rsidR="00CD646C" w:rsidRDefault="00CD646C" w:rsidP="00CD646C">
      <w:pPr>
        <w:shd w:val="clear" w:color="auto" w:fill="FFFFFF"/>
        <w:spacing w:before="120" w:after="120"/>
        <w:jc w:val="both"/>
        <w:outlineLvl w:val="0"/>
        <w:rPr>
          <w:rFonts w:ascii="Arial" w:hAnsi="Arial" w:cs="Arial"/>
          <w:sz w:val="22"/>
          <w:szCs w:val="22"/>
        </w:rPr>
      </w:pPr>
    </w:p>
    <w:bookmarkEnd w:id="3"/>
    <w:p w14:paraId="23E077D5" w14:textId="3F39F8A5" w:rsidR="002640AF" w:rsidRDefault="002640AF" w:rsidP="002640AF">
      <w:pPr>
        <w:keepNext/>
        <w:spacing w:before="240" w:after="240"/>
        <w:jc w:val="center"/>
        <w:rPr>
          <w:rFonts w:ascii="Arial" w:hAnsi="Arial" w:cs="Arial"/>
          <w:b/>
          <w:sz w:val="22"/>
          <w:szCs w:val="22"/>
        </w:rPr>
      </w:pPr>
      <w:r>
        <w:rPr>
          <w:rFonts w:ascii="Arial" w:hAnsi="Arial" w:cs="Arial"/>
          <w:b/>
          <w:sz w:val="22"/>
          <w:szCs w:val="22"/>
        </w:rPr>
        <w:lastRenderedPageBreak/>
        <w:t>Čl. V.</w:t>
      </w:r>
    </w:p>
    <w:p w14:paraId="7561E52A" w14:textId="77777777" w:rsidR="002640AF" w:rsidRDefault="002640AF" w:rsidP="002640AF">
      <w:pPr>
        <w:shd w:val="clear" w:color="auto" w:fill="FFFFFF"/>
        <w:spacing w:before="120" w:after="120"/>
        <w:jc w:val="both"/>
        <w:outlineLvl w:val="0"/>
        <w:rPr>
          <w:rFonts w:ascii="Arial" w:hAnsi="Arial" w:cs="Arial"/>
          <w:sz w:val="22"/>
          <w:szCs w:val="22"/>
        </w:rPr>
      </w:pPr>
      <w:r>
        <w:rPr>
          <w:rFonts w:ascii="Arial" w:hAnsi="Arial" w:cs="Arial"/>
          <w:sz w:val="22"/>
          <w:szCs w:val="22"/>
        </w:rPr>
        <w:t>Kupující prohlašuje, že je mu současný stav převáděného majetku dobře znám. Kupující rovněž prohlašuje, že je schopen dodržet své závazky vyplývající z této smlouvy, zejména zaplatit včas a řádně kupní cenu, a že nemá vůči prodávajícímu žádný dluh, jehož plnění je vynutitelné na základě vykonatelného exekučního titulu podle § 40 zákona č. 120/2001 Sb., o soudních exekutorech a exekuční činnosti (exekuční řád), ve znění pozdějších předpisů.</w:t>
      </w:r>
    </w:p>
    <w:p w14:paraId="47A184B4" w14:textId="77777777" w:rsidR="002640AF" w:rsidRDefault="002640AF" w:rsidP="002640AF">
      <w:pPr>
        <w:keepNext/>
        <w:spacing w:before="240" w:after="240"/>
        <w:jc w:val="center"/>
        <w:rPr>
          <w:rFonts w:ascii="Arial" w:hAnsi="Arial" w:cs="Arial"/>
          <w:b/>
          <w:sz w:val="22"/>
          <w:szCs w:val="22"/>
        </w:rPr>
      </w:pPr>
      <w:r>
        <w:rPr>
          <w:rFonts w:ascii="Arial" w:hAnsi="Arial" w:cs="Arial"/>
          <w:b/>
          <w:sz w:val="22"/>
          <w:szCs w:val="22"/>
        </w:rPr>
        <w:t>Čl. VI.</w:t>
      </w:r>
    </w:p>
    <w:p w14:paraId="1A6CBE64" w14:textId="77777777" w:rsidR="002640AF" w:rsidRDefault="002640AF" w:rsidP="002640AF">
      <w:pPr>
        <w:spacing w:before="120" w:after="120"/>
        <w:jc w:val="both"/>
        <w:rPr>
          <w:rFonts w:ascii="Arial" w:hAnsi="Arial" w:cs="Arial"/>
          <w:sz w:val="22"/>
          <w:szCs w:val="22"/>
        </w:rPr>
      </w:pPr>
      <w:r>
        <w:rPr>
          <w:rFonts w:ascii="Arial" w:hAnsi="Arial" w:cs="Arial"/>
          <w:sz w:val="22"/>
          <w:szCs w:val="22"/>
        </w:rPr>
        <w:t>Kupující je povinen bezodkladně písemně oznámit prodávajícímu veškeré skutečnosti, které mají nebo by mohly mít vliv na převod vlastnického práva k převáděnému majetku podle této smlouvy, zejména pak skutečnosti, které se dotýkají povinnosti zaplacení kupní ceny. Tato povinnost kupujícího trvá až do okamžiku zaplacení kupní ceny s příslušenstvím.</w:t>
      </w:r>
    </w:p>
    <w:p w14:paraId="58D0C35D" w14:textId="77777777" w:rsidR="002640AF" w:rsidRDefault="002640AF" w:rsidP="002640AF">
      <w:pPr>
        <w:keepNext/>
        <w:spacing w:before="240" w:after="240"/>
        <w:jc w:val="center"/>
        <w:rPr>
          <w:rFonts w:ascii="Arial" w:hAnsi="Arial" w:cs="Arial"/>
          <w:b/>
          <w:sz w:val="22"/>
          <w:szCs w:val="22"/>
        </w:rPr>
      </w:pPr>
      <w:r>
        <w:rPr>
          <w:rFonts w:ascii="Arial" w:hAnsi="Arial" w:cs="Arial"/>
          <w:b/>
          <w:sz w:val="22"/>
          <w:szCs w:val="22"/>
        </w:rPr>
        <w:t>Čl. VII.</w:t>
      </w:r>
    </w:p>
    <w:p w14:paraId="5BE3BA19" w14:textId="77777777" w:rsidR="002640AF" w:rsidRDefault="002640AF" w:rsidP="002640AF">
      <w:pPr>
        <w:numPr>
          <w:ilvl w:val="0"/>
          <w:numId w:val="2"/>
        </w:numPr>
        <w:tabs>
          <w:tab w:val="clear" w:pos="360"/>
          <w:tab w:val="num" w:pos="426"/>
        </w:tabs>
        <w:spacing w:before="120" w:after="120"/>
        <w:ind w:left="425" w:hanging="425"/>
        <w:jc w:val="both"/>
        <w:rPr>
          <w:rFonts w:ascii="Arial" w:hAnsi="Arial" w:cs="Arial"/>
          <w:sz w:val="22"/>
          <w:szCs w:val="22"/>
        </w:rPr>
      </w:pPr>
      <w:r>
        <w:rPr>
          <w:rFonts w:ascii="Arial" w:hAnsi="Arial" w:cs="Arial"/>
          <w:sz w:val="22"/>
          <w:szCs w:val="22"/>
        </w:rPr>
        <w:t>Kupující je oprávněn odstoupit od této kupní smlouvy pouze v souladu s ustanovením § 2001 a násl. zákona č. 89/2012 Sb.</w:t>
      </w:r>
    </w:p>
    <w:p w14:paraId="4A673FD3" w14:textId="77777777" w:rsidR="002640AF" w:rsidRDefault="002640AF" w:rsidP="002640AF">
      <w:pPr>
        <w:numPr>
          <w:ilvl w:val="0"/>
          <w:numId w:val="2"/>
        </w:numPr>
        <w:tabs>
          <w:tab w:val="clear" w:pos="360"/>
          <w:tab w:val="num" w:pos="426"/>
        </w:tabs>
        <w:spacing w:before="120" w:after="120"/>
        <w:ind w:left="425" w:hanging="425"/>
        <w:jc w:val="both"/>
        <w:rPr>
          <w:rFonts w:ascii="Arial" w:hAnsi="Arial" w:cs="Arial"/>
          <w:sz w:val="22"/>
          <w:szCs w:val="22"/>
        </w:rPr>
      </w:pPr>
      <w:r>
        <w:rPr>
          <w:rFonts w:ascii="Arial" w:hAnsi="Arial" w:cs="Arial"/>
          <w:sz w:val="22"/>
          <w:szCs w:val="22"/>
        </w:rPr>
        <w:t>Pokud kupující neuhradí kupní cenu řádně a včas, má prodávající právo v souladu s ustanovením § 1977 zákona č. 89/2012 Sb. od smlouvy odstoupit, pokud to kupujícímu (prodlévajícímu) oznámí bez zbytečného odkladu poté, co se o prodlení dozvěděl.</w:t>
      </w:r>
    </w:p>
    <w:p w14:paraId="76086D52" w14:textId="77777777" w:rsidR="002640AF" w:rsidRDefault="002640AF" w:rsidP="002640AF">
      <w:pPr>
        <w:pStyle w:val="Odstavecseseznamem"/>
        <w:numPr>
          <w:ilvl w:val="0"/>
          <w:numId w:val="2"/>
        </w:numPr>
        <w:tabs>
          <w:tab w:val="clear" w:pos="360"/>
          <w:tab w:val="num" w:pos="426"/>
        </w:tabs>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Pr>
          <w:rFonts w:ascii="Arial" w:hAnsi="Arial" w:cs="Arial"/>
          <w:sz w:val="22"/>
          <w:szCs w:val="22"/>
        </w:rPr>
        <w:t xml:space="preserve">Prodávající je, kromě zákonných důvodů, též oprávněn od této smlouvy odstoupit, jestliže se prokáže, že prohlášení kupujícího, uvedená v článku V. nejsou pravdivá, úplná nebo přesná. </w:t>
      </w:r>
    </w:p>
    <w:p w14:paraId="3C56E3AB" w14:textId="77777777" w:rsidR="002640AF" w:rsidRDefault="002640AF" w:rsidP="002640AF">
      <w:pPr>
        <w:pStyle w:val="Odstavecseseznamem"/>
        <w:spacing w:before="240" w:after="240"/>
        <w:ind w:left="0"/>
        <w:contextualSpacing w:val="0"/>
        <w:jc w:val="center"/>
        <w:rPr>
          <w:rFonts w:ascii="Arial" w:hAnsi="Arial"/>
          <w:b/>
          <w:sz w:val="22"/>
          <w:szCs w:val="22"/>
        </w:rPr>
      </w:pPr>
      <w:r>
        <w:rPr>
          <w:rFonts w:ascii="Arial" w:hAnsi="Arial"/>
          <w:b/>
          <w:sz w:val="22"/>
          <w:szCs w:val="22"/>
        </w:rPr>
        <w:t>Čl. VIII.</w:t>
      </w:r>
    </w:p>
    <w:p w14:paraId="6C68DAC7" w14:textId="77777777" w:rsidR="002640AF" w:rsidRPr="00E77EA9" w:rsidRDefault="002640AF" w:rsidP="002640AF">
      <w:pPr>
        <w:pStyle w:val="Odstavecseseznamem"/>
        <w:numPr>
          <w:ilvl w:val="0"/>
          <w:numId w:val="5"/>
        </w:numPr>
        <w:spacing w:before="120" w:after="120"/>
        <w:ind w:left="425" w:hanging="425"/>
        <w:contextualSpacing w:val="0"/>
        <w:jc w:val="both"/>
        <w:rPr>
          <w:rFonts w:ascii="Arial" w:hAnsi="Arial" w:cs="Arial"/>
          <w:i/>
          <w:sz w:val="22"/>
          <w:szCs w:val="22"/>
        </w:rPr>
      </w:pPr>
      <w:r w:rsidRPr="00B93DA1">
        <w:rPr>
          <w:rFonts w:ascii="Arial" w:hAnsi="Arial" w:cs="Arial"/>
          <w:sz w:val="22"/>
          <w:szCs w:val="22"/>
        </w:rPr>
        <w:t>V případě, že dojde k porušení závazků ze strany kupujícího, ve smyslu Čl. VII. odst. 2 nebo</w:t>
      </w:r>
      <w:r w:rsidRPr="008E161A">
        <w:rPr>
          <w:rFonts w:ascii="Arial" w:hAnsi="Arial" w:cs="Arial"/>
          <w:sz w:val="22"/>
          <w:szCs w:val="22"/>
        </w:rPr>
        <w:t xml:space="preserve"> odst. 3</w:t>
      </w:r>
      <w:r w:rsidRPr="00376FFC">
        <w:rPr>
          <w:rFonts w:ascii="Arial" w:hAnsi="Arial" w:cs="Arial"/>
          <w:sz w:val="22"/>
          <w:szCs w:val="22"/>
        </w:rPr>
        <w:t xml:space="preserve">, a prodávající od této smlouvy odstoupí, propadá </w:t>
      </w:r>
      <w:r>
        <w:rPr>
          <w:rFonts w:ascii="Arial" w:hAnsi="Arial" w:cs="Arial"/>
          <w:sz w:val="22"/>
          <w:szCs w:val="22"/>
        </w:rPr>
        <w:t xml:space="preserve">kauce </w:t>
      </w:r>
      <w:r w:rsidRPr="00376FFC">
        <w:rPr>
          <w:rFonts w:ascii="Arial" w:hAnsi="Arial" w:cs="Arial"/>
          <w:sz w:val="22"/>
          <w:szCs w:val="22"/>
        </w:rPr>
        <w:t>ve prospěch prodávajícího.</w:t>
      </w:r>
    </w:p>
    <w:p w14:paraId="0D9E0553" w14:textId="77777777" w:rsidR="002640AF" w:rsidRDefault="002640AF" w:rsidP="002640AF">
      <w:pPr>
        <w:numPr>
          <w:ilvl w:val="0"/>
          <w:numId w:val="5"/>
        </w:numPr>
        <w:spacing w:before="120" w:after="120"/>
        <w:ind w:left="425" w:hanging="425"/>
        <w:jc w:val="both"/>
        <w:rPr>
          <w:rFonts w:ascii="Arial" w:hAnsi="Arial" w:cs="Arial"/>
          <w:sz w:val="22"/>
          <w:szCs w:val="22"/>
        </w:rPr>
      </w:pPr>
      <w:r>
        <w:rPr>
          <w:rFonts w:ascii="Arial" w:hAnsi="Arial" w:cs="Arial"/>
          <w:sz w:val="22"/>
          <w:szCs w:val="22"/>
        </w:rPr>
        <w:t>Odstoupení od této smlouvy kteroukoliv ze smluvních stran se nedotýká povinnosti kupujícího zaplatit peněžitá plnění (zejm. úroky z prodlení, smluvní pokuty), na jejichž úhradu dle této smlouvy vznikl prodávajícímu nárok do data účinnosti odstoupení.</w:t>
      </w:r>
    </w:p>
    <w:p w14:paraId="023EEC8A" w14:textId="77777777" w:rsidR="002640AF" w:rsidRDefault="002640AF" w:rsidP="002640AF">
      <w:pPr>
        <w:pStyle w:val="Odstavecseseznamem"/>
        <w:numPr>
          <w:ilvl w:val="0"/>
          <w:numId w:val="5"/>
        </w:numPr>
        <w:spacing w:before="120" w:after="120"/>
        <w:ind w:left="425" w:hanging="425"/>
        <w:contextualSpacing w:val="0"/>
        <w:jc w:val="both"/>
        <w:rPr>
          <w:rFonts w:ascii="Arial" w:hAnsi="Arial" w:cs="Arial"/>
          <w:sz w:val="22"/>
          <w:szCs w:val="22"/>
        </w:rPr>
      </w:pPr>
      <w:r w:rsidRPr="001108FA">
        <w:rPr>
          <w:rFonts w:ascii="Arial" w:hAnsi="Arial" w:cs="Arial"/>
          <w:sz w:val="22"/>
          <w:szCs w:val="22"/>
        </w:rPr>
        <w:t xml:space="preserve">Odstoupení od smlouvy musí být v písemné formě a nabývá účinnosti dnem doručení druhé straně. </w:t>
      </w:r>
      <w:r w:rsidRPr="00F43711">
        <w:rPr>
          <w:rFonts w:ascii="Arial" w:hAnsi="Arial" w:cs="Arial"/>
          <w:sz w:val="22"/>
          <w:szCs w:val="22"/>
        </w:rPr>
        <w:t>Odstoupením se závazky z této smlouvy ruší od počátku a smluvní strany si vrátí vše, co si splnily, kromě peněžitých plnění (např. úroků z prodlení, smluvních pokut), na jejichž úhradu vznikl prodávajícímu nárok do data účinnosti odstoupení.</w:t>
      </w:r>
    </w:p>
    <w:p w14:paraId="43052421" w14:textId="77777777" w:rsidR="002640AF" w:rsidRPr="001D3376" w:rsidRDefault="002640AF" w:rsidP="002640AF">
      <w:pPr>
        <w:pStyle w:val="Odstavecseseznamem"/>
        <w:numPr>
          <w:ilvl w:val="0"/>
          <w:numId w:val="5"/>
        </w:numPr>
        <w:spacing w:before="120" w:after="120"/>
        <w:ind w:left="425" w:hanging="425"/>
        <w:contextualSpacing w:val="0"/>
        <w:jc w:val="both"/>
        <w:rPr>
          <w:rFonts w:ascii="Arial" w:hAnsi="Arial" w:cs="Arial"/>
          <w:sz w:val="22"/>
          <w:szCs w:val="22"/>
        </w:rPr>
      </w:pPr>
      <w:r w:rsidRPr="001108FA">
        <w:rPr>
          <w:rFonts w:ascii="Arial" w:hAnsi="Arial" w:cs="Arial"/>
          <w:sz w:val="22"/>
          <w:szCs w:val="22"/>
        </w:rPr>
        <w:t xml:space="preserve">Pokud dojde k odstoupení od smlouvy a kupní cena již byla zaplacena, má prodávající povinnost </w:t>
      </w:r>
      <w:r w:rsidRPr="001D3376">
        <w:rPr>
          <w:rFonts w:ascii="Arial" w:hAnsi="Arial" w:cs="Arial"/>
          <w:sz w:val="22"/>
          <w:szCs w:val="22"/>
        </w:rPr>
        <w:t xml:space="preserve">do </w:t>
      </w:r>
      <w:r>
        <w:rPr>
          <w:rFonts w:ascii="Arial" w:hAnsi="Arial" w:cs="Arial"/>
          <w:sz w:val="22"/>
          <w:szCs w:val="22"/>
        </w:rPr>
        <w:t>30</w:t>
      </w:r>
      <w:r w:rsidRPr="001D3376">
        <w:rPr>
          <w:rFonts w:ascii="Arial" w:hAnsi="Arial" w:cs="Arial"/>
          <w:sz w:val="22"/>
          <w:szCs w:val="22"/>
        </w:rPr>
        <w:t xml:space="preserve"> dnů od účinků odstoupení vrátit kupní cenu sníženou o</w:t>
      </w:r>
      <w:r>
        <w:rPr>
          <w:rFonts w:ascii="Arial" w:hAnsi="Arial" w:cs="Arial"/>
          <w:sz w:val="22"/>
          <w:szCs w:val="22"/>
        </w:rPr>
        <w:t xml:space="preserve"> </w:t>
      </w:r>
      <w:r w:rsidRPr="00A03F19">
        <w:rPr>
          <w:rFonts w:ascii="Arial" w:hAnsi="Arial" w:cs="Arial"/>
          <w:sz w:val="22"/>
          <w:szCs w:val="22"/>
        </w:rPr>
        <w:t>kauci (pouze v případě odstoupení od smlouvy prodávajícím)</w:t>
      </w:r>
      <w:r>
        <w:rPr>
          <w:rFonts w:ascii="Arial" w:hAnsi="Arial" w:cs="Arial"/>
          <w:sz w:val="22"/>
          <w:szCs w:val="22"/>
        </w:rPr>
        <w:t>,</w:t>
      </w:r>
      <w:r w:rsidRPr="00A03F19">
        <w:rPr>
          <w:rFonts w:ascii="Arial" w:hAnsi="Arial" w:cs="Arial"/>
          <w:sz w:val="22"/>
          <w:szCs w:val="22"/>
        </w:rPr>
        <w:t xml:space="preserve"> vyúčtované smluvní pokuty a úroky z prodlení</w:t>
      </w:r>
      <w:r w:rsidRPr="00C12D07">
        <w:t xml:space="preserve"> </w:t>
      </w:r>
      <w:r w:rsidRPr="00C12D07">
        <w:rPr>
          <w:rFonts w:ascii="Arial" w:hAnsi="Arial" w:cs="Arial"/>
          <w:sz w:val="22"/>
          <w:szCs w:val="22"/>
        </w:rPr>
        <w:t>na účet kupujícího</w:t>
      </w:r>
      <w:r>
        <w:rPr>
          <w:rFonts w:ascii="Arial" w:hAnsi="Arial" w:cs="Arial"/>
          <w:sz w:val="22"/>
          <w:szCs w:val="22"/>
        </w:rPr>
        <w:t>.</w:t>
      </w:r>
    </w:p>
    <w:p w14:paraId="3747D018" w14:textId="77777777" w:rsidR="002640AF" w:rsidRDefault="002640AF" w:rsidP="002640AF">
      <w:pPr>
        <w:pStyle w:val="Odstavecseseznamem"/>
        <w:numPr>
          <w:ilvl w:val="0"/>
          <w:numId w:val="5"/>
        </w:numPr>
        <w:spacing w:before="120" w:after="120"/>
        <w:ind w:left="425" w:hanging="425"/>
        <w:contextualSpacing w:val="0"/>
        <w:jc w:val="both"/>
        <w:rPr>
          <w:rFonts w:ascii="Arial" w:hAnsi="Arial" w:cs="Arial"/>
          <w:sz w:val="22"/>
          <w:szCs w:val="22"/>
        </w:rPr>
      </w:pPr>
      <w:r w:rsidRPr="004121C1">
        <w:rPr>
          <w:rFonts w:ascii="Arial" w:hAnsi="Arial" w:cs="Arial"/>
          <w:sz w:val="22"/>
          <w:szCs w:val="22"/>
        </w:rPr>
        <w:t xml:space="preserve">Nebyla-li kupní cena dosud uhrazena a od kupní smlouvy odstoupil prodávající, má kupující povinnost vyúčtované smluvní pokuty a úroky z prodlení, pokud vznikly podle této smlouvy, uhradit prodávajícímu ve lhůtě, která bude kupujícímu oznámena ve výzvě prodávajícího k zaplacení, přičemž tato lhůta nebude kratší než </w:t>
      </w:r>
      <w:r>
        <w:rPr>
          <w:rFonts w:ascii="Arial" w:hAnsi="Arial" w:cs="Arial"/>
          <w:sz w:val="22"/>
          <w:szCs w:val="22"/>
        </w:rPr>
        <w:t>30</w:t>
      </w:r>
      <w:r w:rsidRPr="004121C1">
        <w:rPr>
          <w:rFonts w:ascii="Arial" w:hAnsi="Arial" w:cs="Arial"/>
          <w:sz w:val="22"/>
          <w:szCs w:val="22"/>
        </w:rPr>
        <w:t xml:space="preserve"> dnů ode dne odeslání výzvy k úhradě. Kauce propadá ve prospěch prodávajícího podle Čl. VIII. odst. 1. </w:t>
      </w:r>
    </w:p>
    <w:p w14:paraId="59070BD9" w14:textId="77777777" w:rsidR="002640AF" w:rsidRDefault="002640AF" w:rsidP="002640AF">
      <w:pPr>
        <w:keepNext/>
        <w:spacing w:before="240" w:after="240"/>
        <w:jc w:val="center"/>
        <w:rPr>
          <w:rFonts w:ascii="Arial" w:hAnsi="Arial" w:cs="Arial"/>
          <w:b/>
          <w:sz w:val="22"/>
          <w:szCs w:val="22"/>
        </w:rPr>
      </w:pPr>
      <w:r>
        <w:rPr>
          <w:rFonts w:ascii="Arial" w:hAnsi="Arial" w:cs="Arial"/>
          <w:b/>
          <w:sz w:val="22"/>
          <w:szCs w:val="22"/>
        </w:rPr>
        <w:t>Čl. IX.</w:t>
      </w:r>
    </w:p>
    <w:p w14:paraId="7E5E6995" w14:textId="77777777" w:rsidR="002640AF" w:rsidRDefault="002640AF" w:rsidP="002640AF">
      <w:pPr>
        <w:numPr>
          <w:ilvl w:val="0"/>
          <w:numId w:val="7"/>
        </w:numPr>
        <w:tabs>
          <w:tab w:val="clear" w:pos="357"/>
        </w:tabs>
        <w:spacing w:before="120" w:after="120"/>
        <w:ind w:left="425" w:hanging="425"/>
        <w:jc w:val="both"/>
        <w:rPr>
          <w:rFonts w:ascii="Arial" w:hAnsi="Arial" w:cs="Arial"/>
          <w:sz w:val="22"/>
          <w:szCs w:val="22"/>
        </w:rPr>
      </w:pPr>
      <w:r>
        <w:rPr>
          <w:rFonts w:ascii="Arial" w:hAnsi="Arial" w:cs="Arial"/>
          <w:sz w:val="22"/>
          <w:szCs w:val="22"/>
        </w:rPr>
        <w:t>Vlastnické právo k převáděnému majetku nabývá kupující zápisem do katastru nemovitostí. Právní účinky zápisu nastanou k okamžiku podání návrhu na vklad Katastrálnímu úřadu. Tímto dnem na kupujícího přecházejí veškerá práva a povinnosti spojené s vlastnictvím a užíváním převáděného majetku.</w:t>
      </w:r>
    </w:p>
    <w:p w14:paraId="07056C99" w14:textId="77777777" w:rsidR="002640AF" w:rsidRPr="000A280C" w:rsidRDefault="002640AF" w:rsidP="002640AF">
      <w:pPr>
        <w:numPr>
          <w:ilvl w:val="0"/>
          <w:numId w:val="3"/>
        </w:numPr>
        <w:tabs>
          <w:tab w:val="clear" w:pos="357"/>
        </w:tabs>
        <w:spacing w:before="120" w:after="120"/>
        <w:ind w:left="425" w:hanging="425"/>
        <w:jc w:val="both"/>
        <w:rPr>
          <w:rFonts w:ascii="Arial" w:hAnsi="Arial" w:cs="Arial"/>
          <w:sz w:val="22"/>
          <w:szCs w:val="22"/>
        </w:rPr>
      </w:pPr>
      <w:r w:rsidRPr="00C0373E">
        <w:rPr>
          <w:rFonts w:ascii="Arial" w:hAnsi="Arial" w:cs="Arial"/>
          <w:sz w:val="22"/>
          <w:szCs w:val="22"/>
        </w:rPr>
        <w:t xml:space="preserve">Smluvní strany se dohodly, že </w:t>
      </w:r>
      <w:r>
        <w:rPr>
          <w:rFonts w:ascii="Arial" w:hAnsi="Arial" w:cs="Arial"/>
          <w:sz w:val="22"/>
          <w:szCs w:val="22"/>
        </w:rPr>
        <w:t xml:space="preserve">prodávající zašle nepodepsaný návrh na vklad vlastnického práva do katastru nemovitostí kupujícímu spolu s výzvou k úhradě kupní ceny nebo jejího doplatku. Návrh na vklad vlastnického práva do katastru nemovitostí podají prodávající </w:t>
      </w:r>
      <w:r>
        <w:rPr>
          <w:rFonts w:ascii="Arial" w:hAnsi="Arial" w:cs="Arial"/>
          <w:sz w:val="22"/>
          <w:szCs w:val="22"/>
        </w:rPr>
        <w:lastRenderedPageBreak/>
        <w:t>a kupující společně prostřednictvím prodávajícího, a to bez zbytečného odkladu po úplném zaplacení kupní ceny včetně příslušenství a příp. smluvních pokut a všech ostatních případných dluhů kupujícího vůči prodávajícímu nebo po doručení návrhu na vklad podepsaného kupujícím zpět prodávajícímu, podle toho, která z těchto skutečností nastane později. Náklady na správní poplatky spojené s touto smlouvou a s vkladem vlastnického práva do katastru nemovitostí nese kupující.</w:t>
      </w:r>
    </w:p>
    <w:p w14:paraId="7623D99C" w14:textId="77777777" w:rsidR="002640AF" w:rsidRDefault="002640AF" w:rsidP="002640AF">
      <w:pPr>
        <w:numPr>
          <w:ilvl w:val="0"/>
          <w:numId w:val="7"/>
        </w:numPr>
        <w:tabs>
          <w:tab w:val="clear" w:pos="357"/>
          <w:tab w:val="left" w:pos="1200"/>
          <w:tab w:val="left" w:pos="1866"/>
          <w:tab w:val="num" w:pos="2552"/>
        </w:tabs>
        <w:overflowPunct w:val="0"/>
        <w:autoSpaceDE w:val="0"/>
        <w:autoSpaceDN w:val="0"/>
        <w:adjustRightInd w:val="0"/>
        <w:spacing w:before="120" w:after="120"/>
        <w:ind w:left="425" w:hanging="425"/>
        <w:jc w:val="both"/>
        <w:textAlignment w:val="baseline"/>
        <w:rPr>
          <w:rFonts w:ascii="Arial" w:hAnsi="Arial" w:cs="Arial"/>
          <w:sz w:val="22"/>
          <w:szCs w:val="22"/>
        </w:rPr>
      </w:pPr>
      <w:r>
        <w:rPr>
          <w:rFonts w:ascii="Arial" w:hAnsi="Arial" w:cs="Arial"/>
          <w:sz w:val="22"/>
          <w:szCs w:val="22"/>
        </w:rPr>
        <w:t>Pokud by příslušným Katastrálním úřadem byl návrh na vklad vlastnického práva k převáděnému majetku dle této smlouvy pro kupujícího pravomocně zamítnut, účastníci této smlouvy se zavazují k součinnosti směřující k naplnění vůle obou smluvních stran.</w:t>
      </w:r>
    </w:p>
    <w:p w14:paraId="58602012" w14:textId="77777777" w:rsidR="002640AF" w:rsidRPr="0002610B" w:rsidRDefault="002640AF" w:rsidP="002640AF">
      <w:pPr>
        <w:numPr>
          <w:ilvl w:val="0"/>
          <w:numId w:val="7"/>
        </w:numPr>
        <w:tabs>
          <w:tab w:val="clear" w:pos="357"/>
          <w:tab w:val="left" w:pos="1200"/>
          <w:tab w:val="left" w:pos="1866"/>
          <w:tab w:val="num" w:pos="2552"/>
        </w:tabs>
        <w:overflowPunct w:val="0"/>
        <w:autoSpaceDE w:val="0"/>
        <w:autoSpaceDN w:val="0"/>
        <w:adjustRightInd w:val="0"/>
        <w:spacing w:before="120" w:after="120"/>
        <w:ind w:left="425" w:hanging="425"/>
        <w:jc w:val="both"/>
        <w:textAlignment w:val="baseline"/>
        <w:rPr>
          <w:rFonts w:ascii="Arial" w:hAnsi="Arial" w:cs="Arial"/>
          <w:i/>
          <w:sz w:val="22"/>
          <w:szCs w:val="22"/>
        </w:rPr>
      </w:pPr>
      <w:r>
        <w:rPr>
          <w:rFonts w:ascii="Arial" w:hAnsi="Arial" w:cs="Arial"/>
          <w:sz w:val="22"/>
          <w:szCs w:val="22"/>
        </w:rPr>
        <w:t>Pro případ, že vklad vlastnického práva k převáděnému majetku podle této smlouvy pro kupujícího nebude příslušným Katastrálním úřadem ani po součinnosti stran podle odstavce 3 povolen, smluvní strany si sjednávají rozvazovací podmínku tak, že se tato kupní smlouva ruší od počátku. Prodávající se zavazuje písemně oznámit kupujícímu naplnění této rozvazovací podmínky této kupní smlouvy bezodkladně po jejím vzniku. Kupní cena bude kupujícímu vrácena do 30 dnů od naplnění této rozvazovací podmínky.</w:t>
      </w:r>
    </w:p>
    <w:p w14:paraId="7ABB29AD" w14:textId="77777777" w:rsidR="002640AF" w:rsidRDefault="002640AF" w:rsidP="002640AF">
      <w:pPr>
        <w:keepNext/>
        <w:spacing w:before="240" w:after="240"/>
        <w:jc w:val="center"/>
        <w:rPr>
          <w:rFonts w:ascii="Arial" w:hAnsi="Arial" w:cs="Arial"/>
          <w:b/>
          <w:sz w:val="22"/>
          <w:szCs w:val="22"/>
        </w:rPr>
      </w:pPr>
      <w:r>
        <w:rPr>
          <w:rFonts w:ascii="Arial" w:hAnsi="Arial" w:cs="Arial"/>
          <w:b/>
          <w:sz w:val="22"/>
          <w:szCs w:val="22"/>
        </w:rPr>
        <w:t>Čl. X.</w:t>
      </w:r>
    </w:p>
    <w:p w14:paraId="793ADB90" w14:textId="77777777" w:rsidR="002640AF" w:rsidRPr="001C5B2A" w:rsidRDefault="002640AF" w:rsidP="002640AF">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C0373E">
        <w:rPr>
          <w:rFonts w:ascii="Arial" w:hAnsi="Arial" w:cs="Arial"/>
          <w:sz w:val="22"/>
          <w:szCs w:val="22"/>
        </w:rPr>
        <w:t>Smlouva je platně uzavřena okamžikem schválení příslušným ministerstvem podle ustanovení</w:t>
      </w:r>
      <w:r>
        <w:rPr>
          <w:rFonts w:ascii="Arial" w:hAnsi="Arial" w:cs="Arial"/>
          <w:sz w:val="22"/>
          <w:szCs w:val="22"/>
        </w:rPr>
        <w:t xml:space="preserve"> </w:t>
      </w:r>
      <w:r w:rsidRPr="00C0373E">
        <w:rPr>
          <w:rFonts w:ascii="Arial" w:hAnsi="Arial" w:cs="Arial"/>
          <w:sz w:val="22"/>
          <w:szCs w:val="22"/>
        </w:rPr>
        <w:t>§ 22 zákona č. 219/2000 Sb.</w:t>
      </w:r>
    </w:p>
    <w:p w14:paraId="62061E1E" w14:textId="77777777" w:rsidR="002640AF" w:rsidRPr="001C5B2A" w:rsidRDefault="002640AF" w:rsidP="002640AF">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1C5B2A">
        <w:rPr>
          <w:rFonts w:ascii="Arial" w:hAnsi="Arial" w:cs="Arial"/>
          <w:sz w:val="22"/>
          <w:szCs w:val="22"/>
        </w:rPr>
        <w:t>Smlouva nabývá účinnosti dnem jejího uveřejnění v registru smluv v souladu se zákonem č.</w:t>
      </w:r>
      <w:r>
        <w:rPr>
          <w:rFonts w:ascii="Arial" w:hAnsi="Arial" w:cs="Arial"/>
          <w:sz w:val="22"/>
          <w:szCs w:val="22"/>
        </w:rPr>
        <w:t> </w:t>
      </w:r>
      <w:r w:rsidRPr="001C5B2A">
        <w:rPr>
          <w:rFonts w:ascii="Arial" w:hAnsi="Arial" w:cs="Arial"/>
          <w:sz w:val="22"/>
          <w:szCs w:val="22"/>
        </w:rPr>
        <w:t>340/2015 Sb., o zvláštních podmínkách účinnosti některých smluv, uveřejňování těchto smluv a o registru smluv (zákon o registru smluv), ve znění pozdějších předpisů.</w:t>
      </w:r>
    </w:p>
    <w:p w14:paraId="1FBE5A03" w14:textId="77777777" w:rsidR="002640AF" w:rsidRDefault="002640AF" w:rsidP="002640AF">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2A6A41">
        <w:rPr>
          <w:rFonts w:ascii="Arial" w:hAnsi="Arial" w:cs="Arial"/>
          <w:sz w:val="22"/>
          <w:szCs w:val="22"/>
        </w:rPr>
        <w:t xml:space="preserve">Prodávající zašle tuto smlouvu správci registru smluv k uveřejnění bez zbytečného odkladu, nejpozději však do 30 dnů od uzavření smlouvy. </w:t>
      </w:r>
    </w:p>
    <w:p w14:paraId="648FFB41" w14:textId="77777777" w:rsidR="002640AF" w:rsidRPr="00281774" w:rsidRDefault="002640AF" w:rsidP="002640AF">
      <w:pPr>
        <w:shd w:val="clear" w:color="auto" w:fill="FFFFFF"/>
        <w:spacing w:before="120" w:after="120"/>
        <w:ind w:left="708" w:hanging="425"/>
        <w:jc w:val="both"/>
        <w:rPr>
          <w:rFonts w:ascii="Arial" w:hAnsi="Arial" w:cs="Arial"/>
          <w:sz w:val="22"/>
        </w:rPr>
      </w:pPr>
      <w:r w:rsidRPr="00281774">
        <w:rPr>
          <w:rFonts w:ascii="Arial" w:hAnsi="Arial" w:cs="Arial"/>
          <w:b/>
          <w:sz w:val="22"/>
          <w:u w:val="single"/>
        </w:rPr>
        <w:t>Varianta</w:t>
      </w:r>
      <w:r w:rsidRPr="00281774">
        <w:rPr>
          <w:rFonts w:ascii="Arial" w:hAnsi="Arial" w:cs="Arial"/>
          <w:b/>
          <w:sz w:val="22"/>
        </w:rPr>
        <w:t xml:space="preserve"> - </w:t>
      </w:r>
      <w:r w:rsidRPr="00281774">
        <w:rPr>
          <w:rFonts w:ascii="Arial" w:hAnsi="Arial" w:cs="Arial"/>
          <w:b/>
          <w:sz w:val="22"/>
          <w:u w:val="single"/>
        </w:rPr>
        <w:t>Pokud kupující nemá datovou schránku</w:t>
      </w:r>
      <w:r w:rsidRPr="00281774">
        <w:rPr>
          <w:rFonts w:ascii="Arial" w:hAnsi="Arial" w:cs="Arial"/>
          <w:b/>
          <w:sz w:val="22"/>
        </w:rPr>
        <w:t>)</w:t>
      </w:r>
      <w:r w:rsidRPr="00281774">
        <w:rPr>
          <w:rFonts w:ascii="Arial" w:hAnsi="Arial" w:cs="Arial"/>
          <w:sz w:val="22"/>
        </w:rPr>
        <w:t>:</w:t>
      </w:r>
    </w:p>
    <w:p w14:paraId="02A6E879" w14:textId="77777777" w:rsidR="002640AF" w:rsidRDefault="002640AF" w:rsidP="002640AF">
      <w:pPr>
        <w:pStyle w:val="vnintext"/>
        <w:spacing w:before="120" w:after="120"/>
        <w:ind w:left="425" w:hanging="425"/>
        <w:rPr>
          <w:rFonts w:ascii="Arial" w:hAnsi="Arial" w:cs="Arial"/>
          <w:sz w:val="22"/>
          <w:szCs w:val="22"/>
        </w:rPr>
      </w:pPr>
      <w:r>
        <w:rPr>
          <w:rFonts w:ascii="Arial" w:hAnsi="Arial" w:cs="Arial"/>
          <w:sz w:val="22"/>
        </w:rPr>
        <w:tab/>
        <w:t>Prodávající předá kupujícímu doklad o uveřejnění smlouvy v registru smluv podle § 5 odst. 4 zákona č. 340/2015 Sb., o registru smluv, jako potvrzení skutečnosti, že smlouva nabyla účinnosti</w:t>
      </w:r>
    </w:p>
    <w:p w14:paraId="58312719" w14:textId="77777777" w:rsidR="002640AF" w:rsidRDefault="002640AF" w:rsidP="002640AF">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1C5B2A">
        <w:rPr>
          <w:rFonts w:ascii="Arial" w:hAnsi="Arial" w:cs="Arial"/>
          <w:sz w:val="22"/>
          <w:szCs w:val="22"/>
        </w:rPr>
        <w:t xml:space="preserve">Pro účely uveřejnění v registru smluv smluvní strany navzájem prohlašují, že smlouva neobsahuje </w:t>
      </w:r>
      <w:r>
        <w:rPr>
          <w:rFonts w:ascii="Arial" w:hAnsi="Arial" w:cs="Arial"/>
          <w:sz w:val="22"/>
          <w:szCs w:val="22"/>
        </w:rPr>
        <w:t>žádné obchodní tajemství.</w:t>
      </w:r>
    </w:p>
    <w:p w14:paraId="70B5CC50" w14:textId="77777777" w:rsidR="002640AF" w:rsidRPr="001C5B2A" w:rsidRDefault="002640AF" w:rsidP="002640AF">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1C5B2A">
        <w:rPr>
          <w:rFonts w:ascii="Arial" w:hAnsi="Arial" w:cs="Arial"/>
          <w:sz w:val="22"/>
          <w:szCs w:val="22"/>
        </w:rPr>
        <w:t>Smluvní strany berou na vědomí, že jsou svými projevy vázány od okamžiku podpisu této smlouvy.</w:t>
      </w:r>
    </w:p>
    <w:p w14:paraId="096C0EEE" w14:textId="77777777" w:rsidR="002640AF" w:rsidRPr="001C5B2A" w:rsidRDefault="002640AF" w:rsidP="002640AF">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1C5B2A">
        <w:rPr>
          <w:rFonts w:ascii="Arial" w:hAnsi="Arial" w:cs="Arial"/>
          <w:sz w:val="22"/>
          <w:szCs w:val="22"/>
        </w:rPr>
        <w:t>Smluvní strany se dohodly, že není-li v této smlouvě stanoveno jinak, řídí se práva a povinnosti smluvních stran zákonem č. 89/2012 Sb. a zákonem č. 219/2000 Sb.</w:t>
      </w:r>
    </w:p>
    <w:p w14:paraId="1185694D" w14:textId="77777777" w:rsidR="002640AF" w:rsidRPr="001C5B2A" w:rsidRDefault="002640AF" w:rsidP="002640AF">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1C5B2A">
        <w:rPr>
          <w:rFonts w:ascii="Arial" w:hAnsi="Arial" w:cs="Arial"/>
          <w:sz w:val="22"/>
          <w:szCs w:val="22"/>
        </w:rPr>
        <w:t>Smluvní strany se dohodly, že jakékoli změny a doplňky této smlouvy jsou možné pouze písemnou formou, v podobě oboustranně uzavřených, vzestupně číslovaných dodatků smlouvy.</w:t>
      </w:r>
    </w:p>
    <w:p w14:paraId="46256239" w14:textId="77777777" w:rsidR="002640AF" w:rsidRDefault="002640AF" w:rsidP="002640AF">
      <w:pPr>
        <w:pStyle w:val="para"/>
        <w:numPr>
          <w:ilvl w:val="0"/>
          <w:numId w:val="8"/>
        </w:numPr>
        <w:spacing w:before="120" w:after="120"/>
        <w:ind w:left="425" w:hanging="425"/>
        <w:jc w:val="both"/>
        <w:rPr>
          <w:rFonts w:ascii="Arial" w:hAnsi="Arial" w:cs="Arial"/>
          <w:b w:val="0"/>
          <w:sz w:val="22"/>
          <w:szCs w:val="22"/>
        </w:rPr>
      </w:pPr>
      <w:r w:rsidRPr="003D5192">
        <w:rPr>
          <w:rFonts w:ascii="Arial" w:hAnsi="Arial" w:cs="Arial"/>
          <w:b w:val="0"/>
          <w:sz w:val="22"/>
          <w:szCs w:val="22"/>
        </w:rPr>
        <w:t xml:space="preserve">Tato smlouva je vyhotovena ve </w:t>
      </w:r>
      <w:r>
        <w:rPr>
          <w:rFonts w:ascii="Arial" w:hAnsi="Arial" w:cs="Arial"/>
          <w:b w:val="0"/>
          <w:sz w:val="22"/>
          <w:szCs w:val="22"/>
        </w:rPr>
        <w:t>……….</w:t>
      </w:r>
      <w:r w:rsidRPr="003D5192">
        <w:rPr>
          <w:rFonts w:ascii="Arial" w:hAnsi="Arial" w:cs="Arial"/>
          <w:b w:val="0"/>
          <w:sz w:val="22"/>
          <w:szCs w:val="22"/>
        </w:rPr>
        <w:t xml:space="preserve"> stejnopisech. Každá ze smluvních stran obdrží po</w:t>
      </w:r>
      <w:r>
        <w:rPr>
          <w:rFonts w:ascii="Arial" w:hAnsi="Arial" w:cs="Arial"/>
          <w:b w:val="0"/>
          <w:sz w:val="22"/>
          <w:szCs w:val="22"/>
        </w:rPr>
        <w:t> </w:t>
      </w:r>
      <w:r w:rsidRPr="003D5192">
        <w:rPr>
          <w:rFonts w:ascii="Arial" w:hAnsi="Arial" w:cs="Arial"/>
          <w:b w:val="0"/>
          <w:sz w:val="22"/>
          <w:szCs w:val="22"/>
        </w:rPr>
        <w:t>jednom vyhotovení, jedno vyhotovení bude určeno pro příslušné ministerstvo a jedno vyhotovení bude použito k zápisu vlastnického práva vkladem do katastru nemovitostí</w:t>
      </w:r>
      <w:r>
        <w:rPr>
          <w:rFonts w:ascii="Arial" w:hAnsi="Arial" w:cs="Arial"/>
          <w:b w:val="0"/>
          <w:sz w:val="22"/>
          <w:szCs w:val="22"/>
        </w:rPr>
        <w:t xml:space="preserve">. </w:t>
      </w:r>
    </w:p>
    <w:p w14:paraId="233607D7" w14:textId="77777777" w:rsidR="002640AF" w:rsidRPr="00281774" w:rsidRDefault="002640AF" w:rsidP="002640AF">
      <w:pPr>
        <w:shd w:val="clear" w:color="auto" w:fill="FFFFFF"/>
        <w:spacing w:before="120" w:after="120"/>
        <w:ind w:left="708" w:hanging="425"/>
        <w:jc w:val="both"/>
        <w:rPr>
          <w:rFonts w:ascii="Arial" w:hAnsi="Arial" w:cs="Arial"/>
          <w:b/>
          <w:sz w:val="22"/>
          <w:u w:val="single"/>
        </w:rPr>
      </w:pPr>
      <w:r w:rsidRPr="00281774">
        <w:rPr>
          <w:rFonts w:ascii="Arial" w:hAnsi="Arial" w:cs="Arial"/>
          <w:b/>
          <w:sz w:val="22"/>
          <w:u w:val="single"/>
        </w:rPr>
        <w:t>Varianta:</w:t>
      </w:r>
    </w:p>
    <w:p w14:paraId="6AD7827E" w14:textId="77777777" w:rsidR="002640AF" w:rsidRDefault="002640AF" w:rsidP="002640AF">
      <w:pPr>
        <w:pStyle w:val="para"/>
        <w:spacing w:before="120" w:after="120"/>
        <w:ind w:left="425"/>
        <w:jc w:val="both"/>
        <w:rPr>
          <w:rFonts w:ascii="Arial" w:hAnsi="Arial" w:cs="Arial"/>
          <w:b w:val="0"/>
          <w:sz w:val="22"/>
          <w:szCs w:val="22"/>
        </w:rPr>
      </w:pPr>
      <w:r w:rsidRPr="00281774">
        <w:rPr>
          <w:rFonts w:ascii="Arial" w:hAnsi="Arial" w:cs="Arial"/>
          <w:b w:val="0"/>
          <w:sz w:val="22"/>
          <w:szCs w:val="22"/>
        </w:rPr>
        <w:t>Tato smlouva je vyhotovena elektronicky v 1 (jednom) vyhotovení v českém jazyce s platností originálu s elektronickými podpisy obou smluvních stran v souladu se zákonem č. 297/2016 Sb., o službách vytvářejících důvěru pro elektronické transakce, ve znění pozdějších předpisů</w:t>
      </w:r>
    </w:p>
    <w:p w14:paraId="68B60F3C" w14:textId="77777777" w:rsidR="002640AF" w:rsidRPr="00281774" w:rsidRDefault="002640AF" w:rsidP="002640AF">
      <w:pPr>
        <w:shd w:val="clear" w:color="auto" w:fill="FFFFFF"/>
        <w:spacing w:before="120" w:after="120"/>
        <w:ind w:left="708" w:hanging="425"/>
        <w:jc w:val="both"/>
        <w:rPr>
          <w:rFonts w:ascii="Arial" w:hAnsi="Arial" w:cs="Arial"/>
          <w:b/>
          <w:sz w:val="22"/>
          <w:u w:val="single"/>
        </w:rPr>
      </w:pPr>
      <w:r w:rsidRPr="00281774">
        <w:rPr>
          <w:rFonts w:ascii="Arial" w:hAnsi="Arial" w:cs="Arial"/>
          <w:b/>
          <w:sz w:val="22"/>
          <w:u w:val="single"/>
        </w:rPr>
        <w:t>Varianta - pouze u smluv uzavřených s</w:t>
      </w:r>
      <w:r>
        <w:rPr>
          <w:rFonts w:ascii="Arial" w:hAnsi="Arial" w:cs="Arial"/>
          <w:b/>
          <w:sz w:val="22"/>
          <w:u w:val="single"/>
        </w:rPr>
        <w:t> </w:t>
      </w:r>
      <w:r w:rsidRPr="00281774">
        <w:rPr>
          <w:rFonts w:ascii="Arial" w:hAnsi="Arial" w:cs="Arial"/>
          <w:b/>
          <w:sz w:val="22"/>
          <w:u w:val="single"/>
        </w:rPr>
        <w:t>ÚSC</w:t>
      </w:r>
      <w:r>
        <w:rPr>
          <w:rFonts w:ascii="Arial" w:hAnsi="Arial" w:cs="Arial"/>
          <w:b/>
          <w:sz w:val="22"/>
          <w:u w:val="single"/>
        </w:rPr>
        <w:t>:</w:t>
      </w:r>
    </w:p>
    <w:p w14:paraId="2B736D8E" w14:textId="77777777" w:rsidR="002640AF" w:rsidRPr="00A03F19" w:rsidRDefault="002640AF" w:rsidP="002640AF">
      <w:pPr>
        <w:pStyle w:val="para"/>
        <w:spacing w:before="120" w:after="120"/>
        <w:ind w:left="425"/>
        <w:jc w:val="both"/>
        <w:rPr>
          <w:rFonts w:ascii="Arial" w:hAnsi="Arial" w:cs="Arial"/>
          <w:b w:val="0"/>
          <w:sz w:val="22"/>
          <w:szCs w:val="22"/>
        </w:rPr>
      </w:pPr>
      <w:r w:rsidRPr="00CC0231">
        <w:rPr>
          <w:rFonts w:ascii="Arial" w:hAnsi="Arial" w:cs="Arial"/>
          <w:b w:val="0"/>
          <w:sz w:val="22"/>
          <w:szCs w:val="22"/>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w:t>
      </w:r>
      <w:r>
        <w:rPr>
          <w:rFonts w:ascii="Arial" w:hAnsi="Arial" w:cs="Arial"/>
          <w:b w:val="0"/>
          <w:sz w:val="22"/>
          <w:szCs w:val="22"/>
        </w:rPr>
        <w:t> </w:t>
      </w:r>
      <w:r w:rsidRPr="00CC0231">
        <w:rPr>
          <w:rFonts w:ascii="Arial" w:hAnsi="Arial" w:cs="Arial"/>
          <w:b w:val="0"/>
          <w:sz w:val="22"/>
          <w:szCs w:val="22"/>
        </w:rPr>
        <w:t>zveřejnění bez stanovení jakýchkoli dalších podmínek.</w:t>
      </w:r>
    </w:p>
    <w:p w14:paraId="063EA4A0" w14:textId="77777777" w:rsidR="002640AF" w:rsidRPr="00CC0231" w:rsidRDefault="002640AF" w:rsidP="002640AF">
      <w:pPr>
        <w:pStyle w:val="para"/>
        <w:numPr>
          <w:ilvl w:val="0"/>
          <w:numId w:val="8"/>
        </w:numPr>
        <w:spacing w:before="120" w:after="120"/>
        <w:ind w:left="425" w:hanging="425"/>
        <w:jc w:val="both"/>
        <w:rPr>
          <w:rFonts w:ascii="Arial" w:hAnsi="Arial" w:cs="Arial"/>
          <w:sz w:val="22"/>
          <w:szCs w:val="22"/>
        </w:rPr>
      </w:pPr>
      <w:r w:rsidRPr="00A03F19">
        <w:rPr>
          <w:rFonts w:ascii="Arial" w:hAnsi="Arial" w:cs="Arial"/>
          <w:b w:val="0"/>
          <w:sz w:val="22"/>
          <w:szCs w:val="22"/>
        </w:rPr>
        <w:lastRenderedPageBreak/>
        <w:t>Smluvní strany prohlašují, že tuto smlouvu uzavřely svobodně a vážně, nikoliv z přinucení nebo omylu. Na důkaz toho připojují své podpisy.</w:t>
      </w:r>
    </w:p>
    <w:tbl>
      <w:tblPr>
        <w:tblW w:w="9356" w:type="dxa"/>
        <w:tblInd w:w="250" w:type="dxa"/>
        <w:tblLayout w:type="fixed"/>
        <w:tblLook w:val="04A0" w:firstRow="1" w:lastRow="0" w:firstColumn="1" w:lastColumn="0" w:noHBand="0" w:noVBand="1"/>
      </w:tblPr>
      <w:tblGrid>
        <w:gridCol w:w="4678"/>
        <w:gridCol w:w="45"/>
        <w:gridCol w:w="4624"/>
        <w:gridCol w:w="9"/>
      </w:tblGrid>
      <w:tr w:rsidR="002640AF" w14:paraId="4D316A16" w14:textId="77777777" w:rsidTr="00006EA6">
        <w:trPr>
          <w:gridAfter w:val="1"/>
          <w:wAfter w:w="9" w:type="dxa"/>
        </w:trPr>
        <w:tc>
          <w:tcPr>
            <w:tcW w:w="4678" w:type="dxa"/>
            <w:hideMark/>
          </w:tcPr>
          <w:p w14:paraId="2C3E3EE8" w14:textId="77777777" w:rsidR="002640AF" w:rsidRDefault="002640AF" w:rsidP="00006EA6">
            <w:pPr>
              <w:tabs>
                <w:tab w:val="left" w:pos="709"/>
              </w:tabs>
              <w:spacing w:line="256" w:lineRule="auto"/>
              <w:jc w:val="both"/>
              <w:rPr>
                <w:rFonts w:ascii="Arial" w:hAnsi="Arial" w:cs="Arial"/>
                <w:sz w:val="22"/>
                <w:szCs w:val="22"/>
                <w:lang w:eastAsia="en-US"/>
              </w:rPr>
            </w:pPr>
          </w:p>
          <w:p w14:paraId="6B000745" w14:textId="77777777" w:rsidR="002640AF" w:rsidRDefault="002640AF" w:rsidP="00006EA6">
            <w:pPr>
              <w:tabs>
                <w:tab w:val="left" w:pos="709"/>
              </w:tabs>
              <w:spacing w:line="256" w:lineRule="auto"/>
              <w:jc w:val="both"/>
              <w:rPr>
                <w:rFonts w:ascii="Arial" w:hAnsi="Arial" w:cs="Arial"/>
                <w:sz w:val="22"/>
                <w:szCs w:val="22"/>
                <w:lang w:eastAsia="en-US"/>
              </w:rPr>
            </w:pPr>
          </w:p>
          <w:p w14:paraId="7B23DCB9" w14:textId="77777777" w:rsidR="002640AF" w:rsidRPr="001022D1" w:rsidRDefault="002640AF" w:rsidP="00006EA6">
            <w:pPr>
              <w:tabs>
                <w:tab w:val="left" w:pos="709"/>
              </w:tabs>
              <w:spacing w:line="256" w:lineRule="auto"/>
              <w:jc w:val="both"/>
              <w:rPr>
                <w:rFonts w:ascii="Arial" w:hAnsi="Arial" w:cs="Arial"/>
                <w:sz w:val="22"/>
                <w:szCs w:val="22"/>
                <w:lang w:eastAsia="en-US"/>
              </w:rPr>
            </w:pPr>
          </w:p>
        </w:tc>
        <w:tc>
          <w:tcPr>
            <w:tcW w:w="4669" w:type="dxa"/>
            <w:gridSpan w:val="2"/>
            <w:hideMark/>
          </w:tcPr>
          <w:p w14:paraId="29D78C63" w14:textId="77777777" w:rsidR="002640AF" w:rsidRPr="001022D1" w:rsidRDefault="002640AF" w:rsidP="00006EA6">
            <w:pPr>
              <w:tabs>
                <w:tab w:val="left" w:pos="709"/>
              </w:tabs>
              <w:spacing w:line="256" w:lineRule="auto"/>
              <w:jc w:val="both"/>
              <w:rPr>
                <w:rFonts w:ascii="Arial" w:hAnsi="Arial" w:cs="Arial"/>
                <w:sz w:val="22"/>
                <w:szCs w:val="22"/>
                <w:lang w:eastAsia="en-US"/>
              </w:rPr>
            </w:pPr>
          </w:p>
        </w:tc>
      </w:tr>
      <w:tr w:rsidR="002640AF" w14:paraId="6507B06E" w14:textId="77777777" w:rsidTr="00006EA6">
        <w:trPr>
          <w:gridAfter w:val="1"/>
          <w:wAfter w:w="9" w:type="dxa"/>
          <w:trHeight w:val="925"/>
        </w:trPr>
        <w:tc>
          <w:tcPr>
            <w:tcW w:w="4678" w:type="dxa"/>
          </w:tcPr>
          <w:p w14:paraId="7BBFA9B3" w14:textId="77777777" w:rsidR="002640AF" w:rsidRDefault="002640AF" w:rsidP="00006EA6">
            <w:pPr>
              <w:tabs>
                <w:tab w:val="left" w:pos="709"/>
              </w:tabs>
              <w:spacing w:line="256" w:lineRule="auto"/>
              <w:jc w:val="both"/>
              <w:rPr>
                <w:rFonts w:ascii="Arial" w:hAnsi="Arial" w:cs="Arial"/>
                <w:sz w:val="22"/>
                <w:highlight w:val="lightGray"/>
              </w:rPr>
            </w:pPr>
            <w:r>
              <w:rPr>
                <w:rFonts w:ascii="Arial" w:hAnsi="Arial" w:cs="Arial"/>
                <w:sz w:val="22"/>
              </w:rPr>
              <w:t>V </w:t>
            </w:r>
            <w:r>
              <w:rPr>
                <w:rFonts w:ascii="Arial" w:hAnsi="Arial" w:cs="Arial"/>
                <w:sz w:val="22"/>
                <w:highlight w:val="lightGray"/>
              </w:rPr>
              <w:t>…………………</w:t>
            </w:r>
            <w:r>
              <w:rPr>
                <w:rFonts w:ascii="Arial" w:hAnsi="Arial" w:cs="Arial"/>
                <w:sz w:val="22"/>
              </w:rPr>
              <w:t xml:space="preserve"> dne </w:t>
            </w:r>
            <w:r>
              <w:rPr>
                <w:rFonts w:ascii="Arial" w:hAnsi="Arial" w:cs="Arial"/>
                <w:sz w:val="22"/>
                <w:highlight w:val="lightGray"/>
              </w:rPr>
              <w:t>…………………</w:t>
            </w:r>
          </w:p>
          <w:p w14:paraId="02DE44D2" w14:textId="77777777" w:rsidR="002640AF" w:rsidRDefault="002640AF" w:rsidP="00006EA6">
            <w:pPr>
              <w:spacing w:line="256" w:lineRule="auto"/>
              <w:jc w:val="center"/>
              <w:rPr>
                <w:rFonts w:ascii="Arial" w:hAnsi="Arial" w:cs="Arial"/>
                <w:b/>
                <w:sz w:val="22"/>
              </w:rPr>
            </w:pPr>
          </w:p>
          <w:p w14:paraId="2402EB75" w14:textId="77777777" w:rsidR="002640AF" w:rsidRDefault="002640AF" w:rsidP="00006EA6">
            <w:pPr>
              <w:spacing w:line="256" w:lineRule="auto"/>
              <w:jc w:val="center"/>
              <w:rPr>
                <w:rFonts w:ascii="Arial" w:hAnsi="Arial" w:cs="Arial"/>
                <w:b/>
                <w:sz w:val="22"/>
              </w:rPr>
            </w:pPr>
            <w:r>
              <w:rPr>
                <w:rFonts w:ascii="Arial" w:hAnsi="Arial" w:cs="Arial"/>
                <w:b/>
                <w:sz w:val="22"/>
              </w:rPr>
              <w:t>Česká republika - Úřad pro zastupování</w:t>
            </w:r>
          </w:p>
          <w:p w14:paraId="1F0F9FB4" w14:textId="77777777" w:rsidR="002640AF" w:rsidRDefault="002640AF" w:rsidP="00006EA6">
            <w:pPr>
              <w:spacing w:line="256" w:lineRule="auto"/>
              <w:jc w:val="center"/>
              <w:rPr>
                <w:rFonts w:ascii="Arial" w:hAnsi="Arial" w:cs="Arial"/>
                <w:b/>
                <w:sz w:val="22"/>
              </w:rPr>
            </w:pPr>
            <w:r>
              <w:rPr>
                <w:rFonts w:ascii="Arial" w:hAnsi="Arial" w:cs="Arial"/>
                <w:b/>
                <w:sz w:val="22"/>
              </w:rPr>
              <w:t>státu ve věcech majetkových</w:t>
            </w:r>
          </w:p>
          <w:p w14:paraId="356E8FB6" w14:textId="77777777" w:rsidR="002640AF" w:rsidRDefault="002640AF" w:rsidP="00006EA6">
            <w:pPr>
              <w:tabs>
                <w:tab w:val="left" w:pos="709"/>
              </w:tabs>
              <w:spacing w:line="256" w:lineRule="auto"/>
              <w:jc w:val="both"/>
              <w:rPr>
                <w:rFonts w:ascii="Arial" w:hAnsi="Arial" w:cs="Arial"/>
                <w:sz w:val="22"/>
              </w:rPr>
            </w:pPr>
          </w:p>
          <w:p w14:paraId="6D8C125B" w14:textId="77777777" w:rsidR="002640AF" w:rsidRDefault="002640AF" w:rsidP="00006EA6">
            <w:pPr>
              <w:tabs>
                <w:tab w:val="left" w:pos="709"/>
              </w:tabs>
              <w:spacing w:line="256" w:lineRule="auto"/>
              <w:jc w:val="both"/>
              <w:rPr>
                <w:rFonts w:ascii="Arial" w:hAnsi="Arial" w:cs="Arial"/>
                <w:sz w:val="22"/>
              </w:rPr>
            </w:pPr>
          </w:p>
          <w:p w14:paraId="31A913B6" w14:textId="77777777" w:rsidR="002640AF" w:rsidRDefault="002640AF" w:rsidP="00006EA6">
            <w:pPr>
              <w:tabs>
                <w:tab w:val="left" w:pos="709"/>
              </w:tabs>
              <w:spacing w:line="256" w:lineRule="auto"/>
              <w:jc w:val="both"/>
              <w:rPr>
                <w:rFonts w:ascii="Arial" w:hAnsi="Arial" w:cs="Arial"/>
                <w:sz w:val="22"/>
              </w:rPr>
            </w:pPr>
          </w:p>
          <w:p w14:paraId="3E660143" w14:textId="77777777" w:rsidR="002640AF" w:rsidRDefault="002640AF" w:rsidP="00006EA6">
            <w:pPr>
              <w:tabs>
                <w:tab w:val="left" w:pos="709"/>
              </w:tabs>
              <w:spacing w:line="256" w:lineRule="auto"/>
              <w:jc w:val="both"/>
              <w:rPr>
                <w:rFonts w:ascii="Arial" w:hAnsi="Arial" w:cs="Arial"/>
                <w:sz w:val="22"/>
              </w:rPr>
            </w:pPr>
          </w:p>
          <w:p w14:paraId="6A4B4081" w14:textId="77777777" w:rsidR="002640AF" w:rsidRDefault="002640AF" w:rsidP="00006EA6">
            <w:pPr>
              <w:tabs>
                <w:tab w:val="left" w:pos="709"/>
              </w:tabs>
              <w:spacing w:line="256" w:lineRule="auto"/>
              <w:jc w:val="both"/>
              <w:rPr>
                <w:rFonts w:ascii="Arial" w:hAnsi="Arial" w:cs="Arial"/>
                <w:sz w:val="22"/>
              </w:rPr>
            </w:pPr>
          </w:p>
          <w:p w14:paraId="63F6748B" w14:textId="77777777" w:rsidR="002640AF" w:rsidRDefault="002640AF" w:rsidP="00006EA6">
            <w:pPr>
              <w:tabs>
                <w:tab w:val="left" w:pos="709"/>
              </w:tabs>
              <w:spacing w:line="256" w:lineRule="auto"/>
              <w:jc w:val="both"/>
              <w:rPr>
                <w:rFonts w:ascii="Arial" w:hAnsi="Arial" w:cs="Arial"/>
                <w:sz w:val="22"/>
              </w:rPr>
            </w:pPr>
          </w:p>
        </w:tc>
        <w:tc>
          <w:tcPr>
            <w:tcW w:w="4669" w:type="dxa"/>
            <w:gridSpan w:val="2"/>
          </w:tcPr>
          <w:p w14:paraId="00E1F6FB" w14:textId="77777777" w:rsidR="002640AF" w:rsidRDefault="002640AF" w:rsidP="00006EA6">
            <w:pPr>
              <w:tabs>
                <w:tab w:val="left" w:pos="709"/>
              </w:tabs>
              <w:spacing w:line="256" w:lineRule="auto"/>
              <w:jc w:val="both"/>
              <w:rPr>
                <w:rFonts w:ascii="Arial" w:hAnsi="Arial" w:cs="Arial"/>
                <w:sz w:val="22"/>
                <w:highlight w:val="lightGray"/>
              </w:rPr>
            </w:pPr>
            <w:r>
              <w:rPr>
                <w:rFonts w:ascii="Arial" w:hAnsi="Arial" w:cs="Arial"/>
                <w:sz w:val="22"/>
              </w:rPr>
              <w:t>V </w:t>
            </w:r>
            <w:r>
              <w:rPr>
                <w:rFonts w:ascii="Arial" w:hAnsi="Arial" w:cs="Arial"/>
                <w:sz w:val="22"/>
                <w:highlight w:val="lightGray"/>
              </w:rPr>
              <w:t>…………………</w:t>
            </w:r>
            <w:r>
              <w:rPr>
                <w:rFonts w:ascii="Arial" w:hAnsi="Arial" w:cs="Arial"/>
                <w:sz w:val="22"/>
              </w:rPr>
              <w:t xml:space="preserve"> dne </w:t>
            </w:r>
            <w:r>
              <w:rPr>
                <w:rFonts w:ascii="Arial" w:hAnsi="Arial" w:cs="Arial"/>
                <w:sz w:val="22"/>
                <w:highlight w:val="lightGray"/>
              </w:rPr>
              <w:t>…………………</w:t>
            </w:r>
          </w:p>
          <w:p w14:paraId="77CC9FAC" w14:textId="77777777" w:rsidR="002640AF" w:rsidRDefault="002640AF" w:rsidP="00006EA6">
            <w:pPr>
              <w:tabs>
                <w:tab w:val="left" w:pos="709"/>
              </w:tabs>
              <w:spacing w:line="256" w:lineRule="auto"/>
              <w:jc w:val="both"/>
              <w:rPr>
                <w:rFonts w:ascii="Arial" w:hAnsi="Arial" w:cs="Arial"/>
                <w:sz w:val="22"/>
                <w:highlight w:val="lightGray"/>
              </w:rPr>
            </w:pPr>
          </w:p>
          <w:p w14:paraId="001674F0" w14:textId="77777777" w:rsidR="002640AF" w:rsidRDefault="002640AF" w:rsidP="00006EA6">
            <w:pPr>
              <w:tabs>
                <w:tab w:val="left" w:pos="709"/>
              </w:tabs>
              <w:spacing w:line="256" w:lineRule="auto"/>
              <w:jc w:val="both"/>
              <w:rPr>
                <w:rFonts w:ascii="Arial" w:hAnsi="Arial" w:cs="Arial"/>
                <w:sz w:val="22"/>
              </w:rPr>
            </w:pPr>
          </w:p>
          <w:p w14:paraId="7890C5F8" w14:textId="77777777" w:rsidR="002640AF" w:rsidRDefault="002640AF" w:rsidP="00006EA6">
            <w:pPr>
              <w:tabs>
                <w:tab w:val="left" w:pos="709"/>
              </w:tabs>
              <w:spacing w:line="256" w:lineRule="auto"/>
              <w:jc w:val="both"/>
              <w:rPr>
                <w:rFonts w:ascii="Arial" w:hAnsi="Arial" w:cs="Arial"/>
                <w:sz w:val="22"/>
              </w:rPr>
            </w:pPr>
          </w:p>
        </w:tc>
      </w:tr>
      <w:tr w:rsidR="002640AF" w14:paraId="2DADF291" w14:textId="77777777" w:rsidTr="00006EA6">
        <w:trPr>
          <w:trHeight w:val="35"/>
        </w:trPr>
        <w:tc>
          <w:tcPr>
            <w:tcW w:w="4723" w:type="dxa"/>
            <w:gridSpan w:val="2"/>
            <w:hideMark/>
          </w:tcPr>
          <w:p w14:paraId="730864D1" w14:textId="77777777" w:rsidR="002640AF" w:rsidRDefault="002640AF" w:rsidP="00006EA6">
            <w:pPr>
              <w:tabs>
                <w:tab w:val="left" w:pos="709"/>
              </w:tabs>
              <w:spacing w:line="256" w:lineRule="auto"/>
              <w:jc w:val="both"/>
              <w:rPr>
                <w:rFonts w:ascii="Arial" w:hAnsi="Arial" w:cs="Arial"/>
                <w:szCs w:val="22"/>
                <w:lang w:eastAsia="en-US"/>
              </w:rPr>
            </w:pPr>
            <w:r>
              <w:rPr>
                <w:rFonts w:ascii="Arial" w:hAnsi="Arial" w:cs="Arial"/>
                <w:sz w:val="22"/>
                <w:szCs w:val="22"/>
                <w:lang w:eastAsia="en-US"/>
              </w:rPr>
              <w:t>…………………………….………………………</w:t>
            </w:r>
          </w:p>
        </w:tc>
        <w:tc>
          <w:tcPr>
            <w:tcW w:w="4633" w:type="dxa"/>
            <w:gridSpan w:val="2"/>
            <w:hideMark/>
          </w:tcPr>
          <w:p w14:paraId="2410A59B" w14:textId="77777777" w:rsidR="002640AF" w:rsidRDefault="002640AF" w:rsidP="00006EA6">
            <w:pPr>
              <w:tabs>
                <w:tab w:val="left" w:pos="709"/>
              </w:tabs>
              <w:spacing w:line="256" w:lineRule="auto"/>
              <w:jc w:val="both"/>
              <w:rPr>
                <w:rFonts w:ascii="Arial" w:hAnsi="Arial" w:cs="Arial"/>
                <w:szCs w:val="22"/>
                <w:lang w:eastAsia="en-US"/>
              </w:rPr>
            </w:pPr>
            <w:r>
              <w:rPr>
                <w:rFonts w:ascii="Arial" w:hAnsi="Arial" w:cs="Arial"/>
                <w:sz w:val="22"/>
                <w:szCs w:val="22"/>
                <w:lang w:eastAsia="en-US"/>
              </w:rPr>
              <w:t xml:space="preserve">  …………………………….……………………</w:t>
            </w:r>
          </w:p>
        </w:tc>
      </w:tr>
      <w:tr w:rsidR="002640AF" w14:paraId="3EA459A8" w14:textId="77777777" w:rsidTr="00006EA6">
        <w:trPr>
          <w:trHeight w:val="327"/>
        </w:trPr>
        <w:tc>
          <w:tcPr>
            <w:tcW w:w="4723" w:type="dxa"/>
            <w:gridSpan w:val="2"/>
            <w:hideMark/>
          </w:tcPr>
          <w:p w14:paraId="053F748E" w14:textId="77777777" w:rsidR="002640AF" w:rsidRPr="00237317" w:rsidRDefault="002640AF" w:rsidP="00006EA6">
            <w:pPr>
              <w:tabs>
                <w:tab w:val="left" w:pos="709"/>
              </w:tabs>
              <w:jc w:val="center"/>
              <w:rPr>
                <w:rFonts w:ascii="Arial" w:hAnsi="Arial" w:cs="Arial"/>
                <w:b/>
                <w:i/>
                <w:sz w:val="22"/>
                <w:szCs w:val="22"/>
              </w:rPr>
            </w:pPr>
            <w:r w:rsidRPr="0006787B">
              <w:rPr>
                <w:rFonts w:ascii="Arial" w:hAnsi="Arial" w:cs="Arial"/>
                <w:b/>
                <w:i/>
                <w:sz w:val="22"/>
                <w:szCs w:val="22"/>
              </w:rPr>
              <w:t>Mgr. Ing. Kateřina Arajmu</w:t>
            </w:r>
          </w:p>
          <w:p w14:paraId="6E6710D3" w14:textId="77777777" w:rsidR="002640AF" w:rsidRPr="00237317" w:rsidRDefault="002640AF" w:rsidP="00006EA6">
            <w:pPr>
              <w:tabs>
                <w:tab w:val="left" w:pos="709"/>
              </w:tabs>
              <w:spacing w:line="256" w:lineRule="auto"/>
              <w:jc w:val="center"/>
              <w:rPr>
                <w:rFonts w:ascii="Arial" w:hAnsi="Arial" w:cs="Arial"/>
                <w:szCs w:val="22"/>
                <w:lang w:eastAsia="en-US"/>
              </w:rPr>
            </w:pPr>
            <w:r>
              <w:rPr>
                <w:rFonts w:ascii="Arial" w:hAnsi="Arial" w:cs="Arial"/>
                <w:i/>
                <w:sz w:val="22"/>
                <w:szCs w:val="22"/>
              </w:rPr>
              <w:t>generální ředitelka</w:t>
            </w:r>
          </w:p>
        </w:tc>
        <w:tc>
          <w:tcPr>
            <w:tcW w:w="4633" w:type="dxa"/>
            <w:gridSpan w:val="2"/>
          </w:tcPr>
          <w:p w14:paraId="02FD530F" w14:textId="77777777" w:rsidR="002640AF" w:rsidRDefault="002640AF" w:rsidP="00006EA6">
            <w:pPr>
              <w:tabs>
                <w:tab w:val="left" w:pos="709"/>
              </w:tabs>
              <w:spacing w:line="256" w:lineRule="auto"/>
              <w:jc w:val="center"/>
              <w:rPr>
                <w:rFonts w:ascii="Arial" w:hAnsi="Arial" w:cs="Arial"/>
                <w:i/>
                <w:sz w:val="22"/>
              </w:rPr>
            </w:pPr>
            <w:r>
              <w:rPr>
                <w:rFonts w:ascii="Arial" w:hAnsi="Arial" w:cs="Arial"/>
                <w:i/>
                <w:sz w:val="22"/>
              </w:rPr>
              <w:t xml:space="preserve">akademický titul, jméno, příjmení, vědecká hodnost, funkce opravňující k jednání nebo jednající na základě plné moci, </w:t>
            </w:r>
          </w:p>
          <w:p w14:paraId="4B682936" w14:textId="77777777" w:rsidR="002640AF" w:rsidRDefault="002640AF" w:rsidP="00006EA6">
            <w:pPr>
              <w:tabs>
                <w:tab w:val="left" w:pos="709"/>
              </w:tabs>
              <w:spacing w:line="256" w:lineRule="auto"/>
              <w:jc w:val="center"/>
              <w:rPr>
                <w:rFonts w:ascii="Arial" w:hAnsi="Arial" w:cs="Arial"/>
                <w:i/>
              </w:rPr>
            </w:pPr>
            <w:r>
              <w:rPr>
                <w:rFonts w:ascii="Arial" w:hAnsi="Arial" w:cs="Arial"/>
                <w:i/>
                <w:sz w:val="22"/>
              </w:rPr>
              <w:t>název</w:t>
            </w:r>
          </w:p>
          <w:p w14:paraId="7601D063" w14:textId="77777777" w:rsidR="002640AF" w:rsidRDefault="002640AF" w:rsidP="00006EA6">
            <w:pPr>
              <w:tabs>
                <w:tab w:val="left" w:pos="709"/>
              </w:tabs>
              <w:spacing w:line="256" w:lineRule="auto"/>
              <w:jc w:val="both"/>
              <w:rPr>
                <w:rFonts w:ascii="Arial" w:hAnsi="Arial" w:cs="Arial"/>
                <w:b/>
                <w:strike/>
                <w:szCs w:val="22"/>
                <w:lang w:eastAsia="en-US"/>
              </w:rPr>
            </w:pPr>
          </w:p>
        </w:tc>
      </w:tr>
    </w:tbl>
    <w:p w14:paraId="5BB197B9" w14:textId="0D326F0D" w:rsidR="00153481" w:rsidRDefault="00153481" w:rsidP="002640AF">
      <w:pPr>
        <w:spacing w:after="160" w:line="259" w:lineRule="auto"/>
        <w:rPr>
          <w:rFonts w:ascii="Arial" w:hAnsi="Arial" w:cs="Arial"/>
          <w:b/>
          <w:bCs/>
          <w:sz w:val="22"/>
        </w:rPr>
      </w:pPr>
    </w:p>
    <w:p w14:paraId="62DAFF31" w14:textId="067CE0DB" w:rsidR="002640AF" w:rsidRDefault="002640AF" w:rsidP="002640AF">
      <w:pPr>
        <w:spacing w:after="160" w:line="259" w:lineRule="auto"/>
        <w:rPr>
          <w:rFonts w:ascii="Arial" w:hAnsi="Arial" w:cs="Arial"/>
          <w:b/>
          <w:bCs/>
          <w:sz w:val="22"/>
        </w:rPr>
      </w:pPr>
    </w:p>
    <w:p w14:paraId="7FCAF42B" w14:textId="280601D2" w:rsidR="002640AF" w:rsidRDefault="002640AF" w:rsidP="002640AF">
      <w:pPr>
        <w:spacing w:after="160" w:line="259" w:lineRule="auto"/>
        <w:rPr>
          <w:rFonts w:ascii="Arial" w:hAnsi="Arial" w:cs="Arial"/>
          <w:b/>
          <w:bCs/>
          <w:sz w:val="22"/>
        </w:rPr>
      </w:pPr>
    </w:p>
    <w:p w14:paraId="098093DC" w14:textId="24B505BD" w:rsidR="002640AF" w:rsidRDefault="002640AF" w:rsidP="002640AF">
      <w:pPr>
        <w:spacing w:after="160" w:line="259" w:lineRule="auto"/>
        <w:rPr>
          <w:rFonts w:ascii="Arial" w:hAnsi="Arial" w:cs="Arial"/>
          <w:b/>
          <w:bCs/>
          <w:sz w:val="22"/>
        </w:rPr>
      </w:pPr>
    </w:p>
    <w:p w14:paraId="4FA9DA95" w14:textId="42336570" w:rsidR="002640AF" w:rsidRDefault="002640AF" w:rsidP="002640AF">
      <w:pPr>
        <w:spacing w:after="160" w:line="259" w:lineRule="auto"/>
        <w:rPr>
          <w:rFonts w:ascii="Arial" w:hAnsi="Arial" w:cs="Arial"/>
          <w:b/>
          <w:bCs/>
          <w:sz w:val="22"/>
        </w:rPr>
      </w:pPr>
    </w:p>
    <w:p w14:paraId="48C75553" w14:textId="1EDEF87A" w:rsidR="002640AF" w:rsidRDefault="002640AF" w:rsidP="002640AF">
      <w:pPr>
        <w:spacing w:after="160" w:line="259" w:lineRule="auto"/>
        <w:rPr>
          <w:rFonts w:ascii="Arial" w:hAnsi="Arial" w:cs="Arial"/>
          <w:b/>
          <w:bCs/>
          <w:sz w:val="22"/>
        </w:rPr>
      </w:pPr>
    </w:p>
    <w:p w14:paraId="6AEF0FD3" w14:textId="77777777" w:rsidR="00FD3017" w:rsidRDefault="00FD3017" w:rsidP="002640AF">
      <w:pPr>
        <w:spacing w:after="160" w:line="259" w:lineRule="auto"/>
        <w:rPr>
          <w:rFonts w:ascii="Arial" w:hAnsi="Arial" w:cs="Arial"/>
          <w:b/>
          <w:bCs/>
          <w:sz w:val="22"/>
        </w:rPr>
      </w:pPr>
    </w:p>
    <w:p w14:paraId="6E52BA3E" w14:textId="76BFDA1A" w:rsidR="002640AF" w:rsidRDefault="002640AF" w:rsidP="002640AF">
      <w:pPr>
        <w:spacing w:after="160" w:line="259" w:lineRule="auto"/>
        <w:rPr>
          <w:rFonts w:ascii="Arial" w:hAnsi="Arial" w:cs="Arial"/>
          <w:b/>
          <w:bCs/>
          <w:sz w:val="22"/>
        </w:rPr>
      </w:pPr>
    </w:p>
    <w:p w14:paraId="391F01C5" w14:textId="7593B2D0" w:rsidR="002640AF" w:rsidRDefault="002640AF" w:rsidP="002640AF">
      <w:pPr>
        <w:spacing w:after="160" w:line="259" w:lineRule="auto"/>
        <w:rPr>
          <w:rFonts w:ascii="Arial" w:hAnsi="Arial" w:cs="Arial"/>
          <w:b/>
          <w:bCs/>
          <w:sz w:val="22"/>
        </w:rPr>
      </w:pPr>
    </w:p>
    <w:p w14:paraId="3E3FC402" w14:textId="2F4F50AD" w:rsidR="002640AF" w:rsidRDefault="002640AF" w:rsidP="002640AF">
      <w:pPr>
        <w:spacing w:after="160" w:line="259" w:lineRule="auto"/>
        <w:rPr>
          <w:rFonts w:ascii="Arial" w:hAnsi="Arial" w:cs="Arial"/>
          <w:b/>
          <w:bCs/>
          <w:sz w:val="22"/>
        </w:rPr>
      </w:pPr>
    </w:p>
    <w:p w14:paraId="10D6CF6C" w14:textId="1BE01C28" w:rsidR="002640AF" w:rsidRDefault="002640AF" w:rsidP="002640AF">
      <w:pPr>
        <w:spacing w:after="160" w:line="259" w:lineRule="auto"/>
        <w:rPr>
          <w:rFonts w:ascii="Arial" w:hAnsi="Arial" w:cs="Arial"/>
          <w:b/>
          <w:bCs/>
          <w:sz w:val="22"/>
        </w:rPr>
      </w:pPr>
    </w:p>
    <w:p w14:paraId="7FA4EDAA" w14:textId="753E895E" w:rsidR="002640AF" w:rsidRDefault="002640AF" w:rsidP="002640AF">
      <w:pPr>
        <w:spacing w:after="160" w:line="259" w:lineRule="auto"/>
        <w:rPr>
          <w:rFonts w:ascii="Arial" w:hAnsi="Arial" w:cs="Arial"/>
          <w:b/>
          <w:bCs/>
          <w:sz w:val="22"/>
        </w:rPr>
      </w:pPr>
    </w:p>
    <w:p w14:paraId="7B28C9AA" w14:textId="66CD7BF6" w:rsidR="002640AF" w:rsidRDefault="002640AF" w:rsidP="002640AF">
      <w:pPr>
        <w:spacing w:after="160" w:line="259" w:lineRule="auto"/>
        <w:rPr>
          <w:rFonts w:ascii="Arial" w:hAnsi="Arial" w:cs="Arial"/>
          <w:b/>
          <w:bCs/>
          <w:sz w:val="22"/>
        </w:rPr>
      </w:pPr>
    </w:p>
    <w:p w14:paraId="74197A49" w14:textId="10752E45" w:rsidR="002640AF" w:rsidRDefault="002640AF" w:rsidP="002640AF">
      <w:pPr>
        <w:spacing w:after="160" w:line="259" w:lineRule="auto"/>
        <w:rPr>
          <w:rFonts w:ascii="Arial" w:hAnsi="Arial" w:cs="Arial"/>
          <w:b/>
          <w:bCs/>
          <w:sz w:val="22"/>
        </w:rPr>
      </w:pPr>
    </w:p>
    <w:p w14:paraId="7A7CC855" w14:textId="201E58B8" w:rsidR="002640AF" w:rsidRDefault="002640AF" w:rsidP="002640AF">
      <w:pPr>
        <w:spacing w:after="160" w:line="259" w:lineRule="auto"/>
        <w:rPr>
          <w:rFonts w:ascii="Arial" w:hAnsi="Arial" w:cs="Arial"/>
          <w:b/>
          <w:bCs/>
          <w:sz w:val="22"/>
        </w:rPr>
      </w:pPr>
    </w:p>
    <w:p w14:paraId="473E5DCA" w14:textId="3EA0EB25" w:rsidR="002640AF" w:rsidRDefault="002640AF" w:rsidP="002640AF">
      <w:pPr>
        <w:spacing w:after="160" w:line="259" w:lineRule="auto"/>
        <w:rPr>
          <w:rFonts w:ascii="Arial" w:hAnsi="Arial" w:cs="Arial"/>
          <w:b/>
          <w:bCs/>
          <w:sz w:val="22"/>
        </w:rPr>
      </w:pPr>
    </w:p>
    <w:p w14:paraId="3E69BF56" w14:textId="79DE185C" w:rsidR="002640AF" w:rsidRDefault="002640AF" w:rsidP="002640AF">
      <w:pPr>
        <w:spacing w:after="160" w:line="259" w:lineRule="auto"/>
        <w:rPr>
          <w:rFonts w:ascii="Arial" w:hAnsi="Arial" w:cs="Arial"/>
          <w:b/>
          <w:bCs/>
          <w:sz w:val="22"/>
        </w:rPr>
      </w:pPr>
    </w:p>
    <w:p w14:paraId="5859849F" w14:textId="7D41A3B2" w:rsidR="002640AF" w:rsidRDefault="002640AF" w:rsidP="002640AF">
      <w:pPr>
        <w:spacing w:after="160" w:line="259" w:lineRule="auto"/>
        <w:rPr>
          <w:rFonts w:ascii="Arial" w:hAnsi="Arial" w:cs="Arial"/>
          <w:b/>
          <w:bCs/>
          <w:sz w:val="22"/>
        </w:rPr>
      </w:pPr>
    </w:p>
    <w:p w14:paraId="5A31DEFF" w14:textId="4644B5E0" w:rsidR="002640AF" w:rsidRDefault="002640AF" w:rsidP="002640AF">
      <w:pPr>
        <w:spacing w:after="160" w:line="259" w:lineRule="auto"/>
        <w:rPr>
          <w:rFonts w:ascii="Arial" w:hAnsi="Arial" w:cs="Arial"/>
          <w:b/>
          <w:bCs/>
          <w:sz w:val="22"/>
        </w:rPr>
      </w:pPr>
    </w:p>
    <w:p w14:paraId="55023907" w14:textId="51529589" w:rsidR="002640AF" w:rsidRDefault="002640AF" w:rsidP="002640AF">
      <w:pPr>
        <w:spacing w:after="160" w:line="259" w:lineRule="auto"/>
        <w:rPr>
          <w:rFonts w:ascii="Arial" w:hAnsi="Arial" w:cs="Arial"/>
          <w:b/>
          <w:bCs/>
          <w:sz w:val="22"/>
        </w:rPr>
      </w:pPr>
    </w:p>
    <w:p w14:paraId="683F9A5C" w14:textId="6B11A358" w:rsidR="002640AF" w:rsidRDefault="002640AF" w:rsidP="002640AF">
      <w:pPr>
        <w:spacing w:after="160" w:line="259" w:lineRule="auto"/>
        <w:rPr>
          <w:rFonts w:ascii="Arial" w:hAnsi="Arial" w:cs="Arial"/>
          <w:b/>
          <w:bCs/>
          <w:sz w:val="22"/>
        </w:rPr>
      </w:pPr>
    </w:p>
    <w:p w14:paraId="1EB464B3" w14:textId="0987F914" w:rsidR="002640AF" w:rsidRDefault="002640AF" w:rsidP="002640AF">
      <w:pPr>
        <w:spacing w:after="160" w:line="259" w:lineRule="auto"/>
        <w:rPr>
          <w:rFonts w:ascii="Arial" w:hAnsi="Arial" w:cs="Arial"/>
          <w:b/>
          <w:bCs/>
          <w:sz w:val="22"/>
        </w:rPr>
      </w:pPr>
    </w:p>
    <w:p w14:paraId="4C84442E" w14:textId="77777777" w:rsidR="002640AF" w:rsidRDefault="002640AF" w:rsidP="002640AF">
      <w:pPr>
        <w:jc w:val="right"/>
        <w:rPr>
          <w:rFonts w:ascii="Arial" w:hAnsi="Arial" w:cs="Arial"/>
          <w:b/>
          <w:bCs/>
          <w:sz w:val="22"/>
        </w:rPr>
      </w:pPr>
      <w:r w:rsidRPr="00046AD2">
        <w:rPr>
          <w:rFonts w:ascii="Arial" w:hAnsi="Arial" w:cs="Arial"/>
          <w:b/>
          <w:bCs/>
          <w:sz w:val="22"/>
        </w:rPr>
        <w:t xml:space="preserve">Příloha č. 1 ke Kupní </w:t>
      </w:r>
      <w:r>
        <w:rPr>
          <w:rFonts w:ascii="Arial" w:hAnsi="Arial" w:cs="Arial"/>
          <w:b/>
          <w:bCs/>
          <w:sz w:val="22"/>
        </w:rPr>
        <w:t xml:space="preserve">smlouvě </w:t>
      </w:r>
      <w:r w:rsidRPr="00046AD2">
        <w:rPr>
          <w:rFonts w:ascii="Arial" w:hAnsi="Arial" w:cs="Arial"/>
          <w:b/>
          <w:bCs/>
          <w:sz w:val="22"/>
        </w:rPr>
        <w:t xml:space="preserve">č. </w:t>
      </w:r>
      <w:r w:rsidRPr="008F3E1B">
        <w:rPr>
          <w:rFonts w:ascii="Arial" w:hAnsi="Arial" w:cs="Arial"/>
          <w:b/>
          <w:bCs/>
          <w:sz w:val="22"/>
        </w:rPr>
        <w:t>UZSVM/A/436360/2025-HMU1</w:t>
      </w:r>
    </w:p>
    <w:p w14:paraId="093889C8" w14:textId="77777777" w:rsidR="002640AF" w:rsidRDefault="002640AF" w:rsidP="002640AF">
      <w:pPr>
        <w:rPr>
          <w:rFonts w:ascii="Arial" w:hAnsi="Arial" w:cs="Arial"/>
          <w:b/>
          <w:bCs/>
          <w:sz w:val="22"/>
        </w:rPr>
      </w:pPr>
    </w:p>
    <w:p w14:paraId="590A74CD" w14:textId="77777777" w:rsidR="002640AF" w:rsidRDefault="002640AF" w:rsidP="002640AF">
      <w:pPr>
        <w:rPr>
          <w:rFonts w:ascii="Arial" w:hAnsi="Arial" w:cs="Arial"/>
          <w:b/>
          <w:bCs/>
          <w:sz w:val="22"/>
          <w:u w:val="single"/>
        </w:rPr>
      </w:pPr>
      <w:r>
        <w:rPr>
          <w:rFonts w:ascii="Arial" w:hAnsi="Arial" w:cs="Arial"/>
          <w:b/>
          <w:bCs/>
          <w:sz w:val="22"/>
          <w:u w:val="single"/>
        </w:rPr>
        <w:t>S</w:t>
      </w:r>
      <w:r w:rsidRPr="00046AD2">
        <w:rPr>
          <w:rFonts w:ascii="Arial" w:hAnsi="Arial" w:cs="Arial"/>
          <w:b/>
          <w:bCs/>
          <w:sz w:val="22"/>
          <w:u w:val="single"/>
        </w:rPr>
        <w:t>oučásti a příslušenství převáděného majetku</w:t>
      </w:r>
      <w:r>
        <w:rPr>
          <w:rFonts w:ascii="Arial" w:hAnsi="Arial" w:cs="Arial"/>
          <w:b/>
          <w:bCs/>
          <w:sz w:val="22"/>
          <w:u w:val="single"/>
        </w:rPr>
        <w:t>:</w:t>
      </w:r>
    </w:p>
    <w:p w14:paraId="012FD0B1" w14:textId="77777777" w:rsidR="002640AF" w:rsidRDefault="002640AF" w:rsidP="002640AF">
      <w:pPr>
        <w:rPr>
          <w:rFonts w:ascii="Arial" w:hAnsi="Arial" w:cs="Arial"/>
          <w:b/>
          <w:bCs/>
          <w:sz w:val="22"/>
          <w:u w:val="single"/>
        </w:rPr>
      </w:pPr>
    </w:p>
    <w:p w14:paraId="2265BF37" w14:textId="77777777" w:rsidR="002640AF" w:rsidRDefault="002640AF" w:rsidP="002640AF">
      <w:pPr>
        <w:pStyle w:val="Default"/>
        <w:spacing w:after="120"/>
        <w:rPr>
          <w:sz w:val="22"/>
          <w:szCs w:val="22"/>
        </w:rPr>
      </w:pPr>
      <w:r w:rsidRPr="00E80119">
        <w:rPr>
          <w:b/>
          <w:sz w:val="22"/>
          <w:szCs w:val="22"/>
        </w:rPr>
        <w:t>1.</w:t>
      </w:r>
      <w:r>
        <w:rPr>
          <w:sz w:val="22"/>
          <w:szCs w:val="22"/>
        </w:rPr>
        <w:t xml:space="preserve"> Telefon dveřní </w:t>
      </w:r>
      <w:proofErr w:type="spellStart"/>
      <w:r>
        <w:rPr>
          <w:sz w:val="22"/>
          <w:szCs w:val="22"/>
        </w:rPr>
        <w:t>Ateus</w:t>
      </w:r>
      <w:proofErr w:type="spellEnd"/>
      <w:r>
        <w:rPr>
          <w:sz w:val="22"/>
          <w:szCs w:val="22"/>
        </w:rPr>
        <w:t xml:space="preserve">  </w:t>
      </w:r>
    </w:p>
    <w:p w14:paraId="34655B34" w14:textId="77777777" w:rsidR="002640AF" w:rsidRDefault="002640AF" w:rsidP="002640AF">
      <w:pPr>
        <w:pStyle w:val="Default"/>
        <w:spacing w:after="120"/>
        <w:rPr>
          <w:sz w:val="22"/>
          <w:szCs w:val="22"/>
        </w:rPr>
      </w:pPr>
      <w:r>
        <w:rPr>
          <w:b/>
          <w:bCs/>
          <w:sz w:val="22"/>
          <w:szCs w:val="22"/>
        </w:rPr>
        <w:t xml:space="preserve">2. </w:t>
      </w:r>
      <w:r>
        <w:rPr>
          <w:sz w:val="22"/>
          <w:szCs w:val="22"/>
        </w:rPr>
        <w:t xml:space="preserve">OPONA  </w:t>
      </w:r>
    </w:p>
    <w:p w14:paraId="2F689E0A" w14:textId="77777777" w:rsidR="002640AF" w:rsidRDefault="002640AF" w:rsidP="002640AF">
      <w:pPr>
        <w:pStyle w:val="Default"/>
        <w:spacing w:after="120"/>
        <w:rPr>
          <w:sz w:val="22"/>
          <w:szCs w:val="22"/>
        </w:rPr>
      </w:pPr>
      <w:r>
        <w:rPr>
          <w:b/>
          <w:bCs/>
          <w:sz w:val="22"/>
          <w:szCs w:val="22"/>
        </w:rPr>
        <w:t xml:space="preserve">3. </w:t>
      </w:r>
      <w:r>
        <w:rPr>
          <w:sz w:val="22"/>
          <w:szCs w:val="22"/>
        </w:rPr>
        <w:t xml:space="preserve">Hlavní opona  </w:t>
      </w:r>
    </w:p>
    <w:p w14:paraId="5B83B40B" w14:textId="77777777" w:rsidR="002640AF" w:rsidRDefault="002640AF" w:rsidP="002640AF">
      <w:pPr>
        <w:pStyle w:val="Default"/>
        <w:spacing w:after="120"/>
        <w:rPr>
          <w:sz w:val="22"/>
          <w:szCs w:val="22"/>
        </w:rPr>
      </w:pPr>
      <w:r>
        <w:rPr>
          <w:b/>
          <w:bCs/>
          <w:sz w:val="22"/>
          <w:szCs w:val="22"/>
        </w:rPr>
        <w:t xml:space="preserve">4. </w:t>
      </w:r>
      <w:r>
        <w:rPr>
          <w:sz w:val="22"/>
          <w:szCs w:val="22"/>
        </w:rPr>
        <w:t xml:space="preserve">Klimatizace 2020  </w:t>
      </w:r>
    </w:p>
    <w:p w14:paraId="669EFA59" w14:textId="77777777" w:rsidR="002640AF" w:rsidRDefault="002640AF" w:rsidP="002640AF">
      <w:pPr>
        <w:pStyle w:val="Default"/>
        <w:spacing w:after="120"/>
        <w:rPr>
          <w:sz w:val="22"/>
          <w:szCs w:val="22"/>
        </w:rPr>
      </w:pPr>
      <w:r>
        <w:rPr>
          <w:b/>
          <w:bCs/>
          <w:sz w:val="22"/>
          <w:szCs w:val="22"/>
        </w:rPr>
        <w:t xml:space="preserve">5. </w:t>
      </w:r>
      <w:r>
        <w:rPr>
          <w:sz w:val="22"/>
          <w:szCs w:val="22"/>
        </w:rPr>
        <w:t xml:space="preserve">Kuchyňská linka  </w:t>
      </w:r>
    </w:p>
    <w:p w14:paraId="7BF72383" w14:textId="77777777" w:rsidR="002640AF" w:rsidRDefault="002640AF" w:rsidP="002640AF">
      <w:pPr>
        <w:pStyle w:val="Default"/>
        <w:spacing w:after="120"/>
        <w:rPr>
          <w:sz w:val="22"/>
          <w:szCs w:val="22"/>
        </w:rPr>
      </w:pPr>
      <w:r>
        <w:rPr>
          <w:b/>
          <w:bCs/>
          <w:sz w:val="22"/>
          <w:szCs w:val="22"/>
        </w:rPr>
        <w:t xml:space="preserve">6. </w:t>
      </w:r>
      <w:r>
        <w:rPr>
          <w:sz w:val="22"/>
          <w:szCs w:val="22"/>
        </w:rPr>
        <w:t xml:space="preserve">Shrnovací dveře  </w:t>
      </w:r>
    </w:p>
    <w:p w14:paraId="531A4A1B" w14:textId="77777777" w:rsidR="002640AF" w:rsidRDefault="002640AF" w:rsidP="002640AF">
      <w:pPr>
        <w:pStyle w:val="Default"/>
        <w:spacing w:after="120"/>
        <w:rPr>
          <w:sz w:val="22"/>
          <w:szCs w:val="22"/>
        </w:rPr>
      </w:pPr>
      <w:r>
        <w:rPr>
          <w:b/>
          <w:bCs/>
          <w:sz w:val="22"/>
          <w:szCs w:val="22"/>
        </w:rPr>
        <w:t xml:space="preserve">7. </w:t>
      </w:r>
      <w:r>
        <w:rPr>
          <w:sz w:val="22"/>
          <w:szCs w:val="22"/>
        </w:rPr>
        <w:t xml:space="preserve">Zabezpeč. zařízení  </w:t>
      </w:r>
    </w:p>
    <w:p w14:paraId="3299CED8" w14:textId="77777777" w:rsidR="002640AF" w:rsidRDefault="002640AF" w:rsidP="002640AF">
      <w:pPr>
        <w:pStyle w:val="Default"/>
        <w:spacing w:after="120"/>
        <w:rPr>
          <w:sz w:val="22"/>
          <w:szCs w:val="22"/>
        </w:rPr>
      </w:pPr>
      <w:r>
        <w:rPr>
          <w:b/>
          <w:bCs/>
          <w:sz w:val="22"/>
          <w:szCs w:val="22"/>
        </w:rPr>
        <w:t xml:space="preserve">8. </w:t>
      </w:r>
      <w:proofErr w:type="spellStart"/>
      <w:r>
        <w:rPr>
          <w:sz w:val="22"/>
          <w:szCs w:val="22"/>
        </w:rPr>
        <w:t>Bezp</w:t>
      </w:r>
      <w:proofErr w:type="spellEnd"/>
      <w:r>
        <w:rPr>
          <w:sz w:val="22"/>
          <w:szCs w:val="22"/>
        </w:rPr>
        <w:t xml:space="preserve">. sign. systém spisovna  </w:t>
      </w:r>
    </w:p>
    <w:p w14:paraId="51A0F08F" w14:textId="77777777" w:rsidR="002640AF" w:rsidRDefault="002640AF" w:rsidP="002640AF">
      <w:pPr>
        <w:pStyle w:val="Default"/>
        <w:spacing w:after="120"/>
        <w:rPr>
          <w:sz w:val="22"/>
          <w:szCs w:val="22"/>
        </w:rPr>
      </w:pPr>
      <w:r>
        <w:rPr>
          <w:b/>
          <w:bCs/>
          <w:sz w:val="22"/>
          <w:szCs w:val="22"/>
        </w:rPr>
        <w:t xml:space="preserve">9. </w:t>
      </w:r>
      <w:r>
        <w:rPr>
          <w:sz w:val="22"/>
          <w:szCs w:val="22"/>
        </w:rPr>
        <w:t xml:space="preserve">Větrání   </w:t>
      </w:r>
    </w:p>
    <w:p w14:paraId="263991B7" w14:textId="77777777" w:rsidR="002640AF" w:rsidRDefault="002640AF" w:rsidP="002640AF">
      <w:pPr>
        <w:pStyle w:val="Default"/>
        <w:spacing w:after="120"/>
        <w:rPr>
          <w:sz w:val="22"/>
          <w:szCs w:val="22"/>
        </w:rPr>
      </w:pPr>
      <w:r>
        <w:rPr>
          <w:b/>
          <w:bCs/>
          <w:sz w:val="22"/>
          <w:szCs w:val="22"/>
        </w:rPr>
        <w:t xml:space="preserve">10. </w:t>
      </w:r>
      <w:r>
        <w:rPr>
          <w:sz w:val="22"/>
          <w:szCs w:val="22"/>
        </w:rPr>
        <w:t xml:space="preserve">Kamera do </w:t>
      </w:r>
      <w:proofErr w:type="spellStart"/>
      <w:r>
        <w:rPr>
          <w:sz w:val="22"/>
          <w:szCs w:val="22"/>
        </w:rPr>
        <w:t>bezp</w:t>
      </w:r>
      <w:proofErr w:type="spellEnd"/>
      <w:r>
        <w:rPr>
          <w:sz w:val="22"/>
          <w:szCs w:val="22"/>
        </w:rPr>
        <w:t xml:space="preserve">. </w:t>
      </w:r>
      <w:proofErr w:type="spellStart"/>
      <w:r>
        <w:rPr>
          <w:sz w:val="22"/>
          <w:szCs w:val="22"/>
        </w:rPr>
        <w:t>syst</w:t>
      </w:r>
      <w:proofErr w:type="spellEnd"/>
      <w:r>
        <w:rPr>
          <w:sz w:val="22"/>
          <w:szCs w:val="22"/>
        </w:rPr>
        <w:t xml:space="preserve">.  </w:t>
      </w:r>
    </w:p>
    <w:p w14:paraId="0997E550" w14:textId="77777777" w:rsidR="002640AF" w:rsidRDefault="002640AF" w:rsidP="002640AF">
      <w:pPr>
        <w:pStyle w:val="Default"/>
        <w:spacing w:after="120"/>
        <w:rPr>
          <w:sz w:val="22"/>
          <w:szCs w:val="22"/>
        </w:rPr>
      </w:pPr>
      <w:r>
        <w:rPr>
          <w:b/>
          <w:bCs/>
          <w:sz w:val="22"/>
          <w:szCs w:val="22"/>
        </w:rPr>
        <w:t xml:space="preserve">11. </w:t>
      </w:r>
      <w:r>
        <w:rPr>
          <w:sz w:val="22"/>
          <w:szCs w:val="22"/>
        </w:rPr>
        <w:t xml:space="preserve">Rolety 6 ks  </w:t>
      </w:r>
    </w:p>
    <w:p w14:paraId="2344DAA6" w14:textId="77777777" w:rsidR="002640AF" w:rsidRDefault="002640AF" w:rsidP="002640AF">
      <w:pPr>
        <w:pStyle w:val="Default"/>
        <w:spacing w:after="120"/>
        <w:rPr>
          <w:sz w:val="22"/>
          <w:szCs w:val="22"/>
        </w:rPr>
      </w:pPr>
      <w:r>
        <w:rPr>
          <w:b/>
          <w:bCs/>
          <w:sz w:val="22"/>
          <w:szCs w:val="22"/>
        </w:rPr>
        <w:t xml:space="preserve">12. </w:t>
      </w:r>
      <w:r>
        <w:rPr>
          <w:sz w:val="22"/>
          <w:szCs w:val="22"/>
        </w:rPr>
        <w:t xml:space="preserve">Klimatizace vnitřní jednotka ASGE3G+ovladač  </w:t>
      </w:r>
    </w:p>
    <w:p w14:paraId="2384C8B4" w14:textId="77777777" w:rsidR="002640AF" w:rsidRDefault="002640AF" w:rsidP="002640AF">
      <w:pPr>
        <w:pStyle w:val="Default"/>
        <w:spacing w:after="120"/>
        <w:rPr>
          <w:sz w:val="22"/>
          <w:szCs w:val="22"/>
        </w:rPr>
      </w:pPr>
      <w:r>
        <w:rPr>
          <w:b/>
          <w:bCs/>
          <w:sz w:val="22"/>
          <w:szCs w:val="22"/>
        </w:rPr>
        <w:t xml:space="preserve">13. </w:t>
      </w:r>
      <w:r>
        <w:rPr>
          <w:sz w:val="22"/>
          <w:szCs w:val="22"/>
        </w:rPr>
        <w:t xml:space="preserve">Klimatizace vnitřní jednotka ASGE3G+ovladač   </w:t>
      </w:r>
    </w:p>
    <w:p w14:paraId="38147649" w14:textId="77777777" w:rsidR="002640AF" w:rsidRDefault="002640AF" w:rsidP="002640AF">
      <w:pPr>
        <w:pStyle w:val="Default"/>
        <w:spacing w:after="120"/>
        <w:rPr>
          <w:sz w:val="22"/>
          <w:szCs w:val="22"/>
        </w:rPr>
      </w:pPr>
      <w:r>
        <w:rPr>
          <w:b/>
          <w:bCs/>
          <w:sz w:val="22"/>
          <w:szCs w:val="22"/>
        </w:rPr>
        <w:t xml:space="preserve">14. </w:t>
      </w:r>
      <w:r>
        <w:rPr>
          <w:sz w:val="22"/>
          <w:szCs w:val="22"/>
        </w:rPr>
        <w:t xml:space="preserve">Klimatizace vnitřní jednotka ASGE3G+ovladač  </w:t>
      </w:r>
    </w:p>
    <w:p w14:paraId="040AA0A5" w14:textId="77777777" w:rsidR="002640AF" w:rsidRDefault="002640AF" w:rsidP="002640AF">
      <w:pPr>
        <w:pStyle w:val="Default"/>
        <w:spacing w:after="120"/>
        <w:rPr>
          <w:sz w:val="22"/>
          <w:szCs w:val="22"/>
        </w:rPr>
      </w:pPr>
      <w:r>
        <w:rPr>
          <w:b/>
          <w:bCs/>
          <w:sz w:val="22"/>
          <w:szCs w:val="22"/>
        </w:rPr>
        <w:t xml:space="preserve">15. </w:t>
      </w:r>
      <w:r>
        <w:rPr>
          <w:sz w:val="22"/>
          <w:szCs w:val="22"/>
        </w:rPr>
        <w:t xml:space="preserve">Klimatizace vnitřní jednotka ASGE3G+ovladač   </w:t>
      </w:r>
    </w:p>
    <w:p w14:paraId="26C1906B" w14:textId="77777777" w:rsidR="002640AF" w:rsidRDefault="002640AF" w:rsidP="002640AF">
      <w:pPr>
        <w:pStyle w:val="Default"/>
        <w:spacing w:after="120"/>
        <w:rPr>
          <w:sz w:val="22"/>
          <w:szCs w:val="22"/>
        </w:rPr>
      </w:pPr>
      <w:r>
        <w:rPr>
          <w:b/>
          <w:bCs/>
          <w:sz w:val="22"/>
          <w:szCs w:val="22"/>
        </w:rPr>
        <w:t xml:space="preserve">16. </w:t>
      </w:r>
      <w:r>
        <w:rPr>
          <w:sz w:val="22"/>
          <w:szCs w:val="22"/>
        </w:rPr>
        <w:t xml:space="preserve">Klimatizace vnitřní jednotka ASGE3G+ovladač   </w:t>
      </w:r>
    </w:p>
    <w:p w14:paraId="6ACE0E5E" w14:textId="77777777" w:rsidR="002640AF" w:rsidRDefault="002640AF" w:rsidP="002640AF">
      <w:pPr>
        <w:pStyle w:val="Default"/>
        <w:spacing w:after="120"/>
        <w:rPr>
          <w:sz w:val="22"/>
          <w:szCs w:val="22"/>
        </w:rPr>
      </w:pPr>
      <w:r>
        <w:rPr>
          <w:b/>
          <w:bCs/>
          <w:sz w:val="22"/>
          <w:szCs w:val="22"/>
        </w:rPr>
        <w:t xml:space="preserve">17. </w:t>
      </w:r>
      <w:r>
        <w:rPr>
          <w:sz w:val="22"/>
          <w:szCs w:val="22"/>
        </w:rPr>
        <w:t xml:space="preserve">Klimatizace vnitřní jednotka ASGE3G+ovladač   </w:t>
      </w:r>
    </w:p>
    <w:p w14:paraId="7E0A2082" w14:textId="77777777" w:rsidR="002640AF" w:rsidRDefault="002640AF" w:rsidP="002640AF">
      <w:pPr>
        <w:pStyle w:val="Default"/>
        <w:spacing w:after="120"/>
        <w:rPr>
          <w:sz w:val="22"/>
          <w:szCs w:val="22"/>
        </w:rPr>
      </w:pPr>
      <w:r>
        <w:rPr>
          <w:b/>
          <w:bCs/>
          <w:sz w:val="22"/>
          <w:szCs w:val="22"/>
        </w:rPr>
        <w:t xml:space="preserve">18. </w:t>
      </w:r>
      <w:r>
        <w:rPr>
          <w:sz w:val="22"/>
          <w:szCs w:val="22"/>
        </w:rPr>
        <w:t xml:space="preserve">Klimatizace vnitřní jednotka ASGE3G+ovladač   </w:t>
      </w:r>
    </w:p>
    <w:p w14:paraId="658E1EE0" w14:textId="77777777" w:rsidR="002640AF" w:rsidRDefault="002640AF" w:rsidP="002640AF">
      <w:pPr>
        <w:pStyle w:val="Default"/>
        <w:spacing w:after="120"/>
        <w:rPr>
          <w:sz w:val="22"/>
          <w:szCs w:val="22"/>
        </w:rPr>
      </w:pPr>
      <w:r>
        <w:rPr>
          <w:b/>
          <w:bCs/>
          <w:sz w:val="22"/>
          <w:szCs w:val="22"/>
        </w:rPr>
        <w:t xml:space="preserve">19. </w:t>
      </w:r>
      <w:r>
        <w:rPr>
          <w:sz w:val="22"/>
          <w:szCs w:val="22"/>
        </w:rPr>
        <w:t xml:space="preserve">Klimatizace vnitřní jednotka ASGE3G+ovladač  </w:t>
      </w:r>
    </w:p>
    <w:p w14:paraId="184356C3" w14:textId="77777777" w:rsidR="002640AF" w:rsidRDefault="002640AF" w:rsidP="002640AF">
      <w:pPr>
        <w:pStyle w:val="Default"/>
        <w:spacing w:after="120"/>
        <w:rPr>
          <w:sz w:val="22"/>
          <w:szCs w:val="22"/>
        </w:rPr>
      </w:pPr>
      <w:r>
        <w:rPr>
          <w:b/>
          <w:bCs/>
          <w:sz w:val="22"/>
          <w:szCs w:val="22"/>
        </w:rPr>
        <w:t xml:space="preserve">20. </w:t>
      </w:r>
      <w:r>
        <w:rPr>
          <w:sz w:val="22"/>
          <w:szCs w:val="22"/>
        </w:rPr>
        <w:t xml:space="preserve">Klimatizace vnitřní jednotka ASGE3G+ovladač  </w:t>
      </w:r>
    </w:p>
    <w:p w14:paraId="6A643314" w14:textId="77777777" w:rsidR="002640AF" w:rsidRDefault="002640AF" w:rsidP="002640AF">
      <w:pPr>
        <w:pStyle w:val="Default"/>
        <w:spacing w:after="120"/>
        <w:rPr>
          <w:sz w:val="22"/>
          <w:szCs w:val="22"/>
        </w:rPr>
      </w:pPr>
      <w:r>
        <w:rPr>
          <w:b/>
          <w:bCs/>
          <w:sz w:val="22"/>
          <w:szCs w:val="22"/>
        </w:rPr>
        <w:t xml:space="preserve">21. </w:t>
      </w:r>
      <w:r>
        <w:rPr>
          <w:sz w:val="22"/>
          <w:szCs w:val="22"/>
        </w:rPr>
        <w:t xml:space="preserve">Klimatizace vnitřní jednotka ASGE14G+ovladač  </w:t>
      </w:r>
    </w:p>
    <w:p w14:paraId="210887F8" w14:textId="77777777" w:rsidR="002640AF" w:rsidRDefault="002640AF" w:rsidP="002640AF">
      <w:pPr>
        <w:pStyle w:val="Default"/>
        <w:spacing w:after="120"/>
        <w:rPr>
          <w:sz w:val="22"/>
          <w:szCs w:val="22"/>
        </w:rPr>
      </w:pPr>
      <w:r>
        <w:rPr>
          <w:b/>
          <w:bCs/>
          <w:sz w:val="22"/>
          <w:szCs w:val="22"/>
        </w:rPr>
        <w:t xml:space="preserve">22. </w:t>
      </w:r>
      <w:r>
        <w:rPr>
          <w:sz w:val="22"/>
          <w:szCs w:val="22"/>
        </w:rPr>
        <w:t xml:space="preserve">Klimatizace vnitřní jednotka ASGE14G+ovladač   </w:t>
      </w:r>
    </w:p>
    <w:p w14:paraId="5F54F8AD" w14:textId="77777777" w:rsidR="002640AF" w:rsidRDefault="002640AF" w:rsidP="002640AF">
      <w:pPr>
        <w:pStyle w:val="Default"/>
        <w:spacing w:after="120"/>
        <w:rPr>
          <w:sz w:val="22"/>
          <w:szCs w:val="22"/>
        </w:rPr>
      </w:pPr>
      <w:r>
        <w:rPr>
          <w:b/>
          <w:bCs/>
          <w:sz w:val="22"/>
          <w:szCs w:val="22"/>
        </w:rPr>
        <w:t xml:space="preserve">23. </w:t>
      </w:r>
      <w:r>
        <w:rPr>
          <w:sz w:val="22"/>
          <w:szCs w:val="22"/>
        </w:rPr>
        <w:t xml:space="preserve">Klimatizace vnitřní jednotka ASGE14G+ovladač   </w:t>
      </w:r>
    </w:p>
    <w:p w14:paraId="59D4FEE8" w14:textId="77777777" w:rsidR="002640AF" w:rsidRDefault="002640AF" w:rsidP="002640AF">
      <w:pPr>
        <w:pStyle w:val="Default"/>
        <w:spacing w:after="120"/>
        <w:rPr>
          <w:sz w:val="22"/>
          <w:szCs w:val="22"/>
        </w:rPr>
      </w:pPr>
      <w:r>
        <w:rPr>
          <w:b/>
          <w:bCs/>
          <w:sz w:val="22"/>
          <w:szCs w:val="22"/>
        </w:rPr>
        <w:t xml:space="preserve">24. </w:t>
      </w:r>
      <w:r>
        <w:rPr>
          <w:sz w:val="22"/>
          <w:szCs w:val="22"/>
        </w:rPr>
        <w:t xml:space="preserve">Klimatizace vnitřní jednotka ASGE14G+ovladač  </w:t>
      </w:r>
    </w:p>
    <w:p w14:paraId="5B43DFFF" w14:textId="77777777" w:rsidR="002640AF" w:rsidRDefault="002640AF" w:rsidP="002640AF">
      <w:pPr>
        <w:pStyle w:val="Default"/>
        <w:spacing w:after="120"/>
        <w:rPr>
          <w:sz w:val="22"/>
          <w:szCs w:val="22"/>
        </w:rPr>
      </w:pPr>
      <w:r>
        <w:rPr>
          <w:b/>
          <w:bCs/>
          <w:sz w:val="22"/>
          <w:szCs w:val="22"/>
        </w:rPr>
        <w:t xml:space="preserve">25. </w:t>
      </w:r>
      <w:r>
        <w:rPr>
          <w:sz w:val="22"/>
          <w:szCs w:val="22"/>
        </w:rPr>
        <w:t xml:space="preserve">Klimatizace vnitřní jednotka ASGE14G+ovladač   </w:t>
      </w:r>
    </w:p>
    <w:p w14:paraId="55F5320C" w14:textId="77777777" w:rsidR="002640AF" w:rsidRDefault="002640AF" w:rsidP="002640AF">
      <w:pPr>
        <w:pStyle w:val="Default"/>
        <w:spacing w:after="120"/>
        <w:rPr>
          <w:sz w:val="22"/>
          <w:szCs w:val="22"/>
        </w:rPr>
      </w:pPr>
      <w:r>
        <w:rPr>
          <w:b/>
          <w:bCs/>
          <w:sz w:val="22"/>
          <w:szCs w:val="22"/>
        </w:rPr>
        <w:t xml:space="preserve">26. </w:t>
      </w:r>
      <w:r>
        <w:rPr>
          <w:sz w:val="22"/>
          <w:szCs w:val="22"/>
        </w:rPr>
        <w:t xml:space="preserve">Klimatizace vnitřní jednotka ASGE14G+ovladač  </w:t>
      </w:r>
    </w:p>
    <w:p w14:paraId="3A8DCC3A" w14:textId="77777777" w:rsidR="002640AF" w:rsidRDefault="002640AF" w:rsidP="002640AF">
      <w:pPr>
        <w:pStyle w:val="Default"/>
        <w:spacing w:after="120"/>
        <w:rPr>
          <w:color w:val="auto"/>
        </w:rPr>
      </w:pPr>
      <w:r>
        <w:rPr>
          <w:b/>
          <w:bCs/>
          <w:sz w:val="22"/>
          <w:szCs w:val="22"/>
        </w:rPr>
        <w:t xml:space="preserve">27. </w:t>
      </w:r>
      <w:r>
        <w:rPr>
          <w:sz w:val="22"/>
          <w:szCs w:val="22"/>
        </w:rPr>
        <w:t>Klimatizace vnitřní jednotka ASGE18GACH+ovladač</w:t>
      </w:r>
    </w:p>
    <w:p w14:paraId="6CE0AD0D" w14:textId="77777777" w:rsidR="002640AF" w:rsidRDefault="002640AF" w:rsidP="002640AF">
      <w:pPr>
        <w:pStyle w:val="Default"/>
        <w:spacing w:after="120"/>
        <w:rPr>
          <w:color w:val="auto"/>
          <w:sz w:val="22"/>
          <w:szCs w:val="22"/>
        </w:rPr>
      </w:pPr>
      <w:r>
        <w:rPr>
          <w:b/>
          <w:bCs/>
          <w:color w:val="auto"/>
          <w:sz w:val="22"/>
          <w:szCs w:val="22"/>
        </w:rPr>
        <w:t xml:space="preserve">28. </w:t>
      </w:r>
      <w:r>
        <w:rPr>
          <w:color w:val="auto"/>
          <w:sz w:val="22"/>
          <w:szCs w:val="22"/>
        </w:rPr>
        <w:t xml:space="preserve">Zrcadla (13 ks)  </w:t>
      </w:r>
    </w:p>
    <w:p w14:paraId="025BBFB7" w14:textId="77777777" w:rsidR="002640AF" w:rsidRDefault="002640AF" w:rsidP="002640AF">
      <w:pPr>
        <w:pStyle w:val="Default"/>
        <w:spacing w:after="120"/>
        <w:rPr>
          <w:color w:val="auto"/>
          <w:sz w:val="22"/>
          <w:szCs w:val="22"/>
        </w:rPr>
      </w:pPr>
      <w:r>
        <w:rPr>
          <w:b/>
          <w:bCs/>
          <w:color w:val="auto"/>
          <w:sz w:val="22"/>
          <w:szCs w:val="22"/>
        </w:rPr>
        <w:t xml:space="preserve">29. </w:t>
      </w:r>
      <w:r>
        <w:rPr>
          <w:color w:val="auto"/>
          <w:sz w:val="22"/>
          <w:szCs w:val="22"/>
        </w:rPr>
        <w:t xml:space="preserve">Rolety 2 ks  </w:t>
      </w:r>
    </w:p>
    <w:p w14:paraId="14D689DA" w14:textId="77777777" w:rsidR="002640AF" w:rsidRDefault="002640AF" w:rsidP="002640AF">
      <w:pPr>
        <w:pStyle w:val="Default"/>
        <w:spacing w:after="120"/>
        <w:rPr>
          <w:color w:val="auto"/>
          <w:sz w:val="22"/>
          <w:szCs w:val="22"/>
        </w:rPr>
      </w:pPr>
      <w:r>
        <w:rPr>
          <w:b/>
          <w:bCs/>
          <w:color w:val="auto"/>
          <w:sz w:val="22"/>
          <w:szCs w:val="22"/>
        </w:rPr>
        <w:t xml:space="preserve">30. </w:t>
      </w:r>
      <w:r>
        <w:rPr>
          <w:color w:val="auto"/>
          <w:sz w:val="22"/>
          <w:szCs w:val="22"/>
        </w:rPr>
        <w:t xml:space="preserve">Telefonní ústředna  </w:t>
      </w:r>
    </w:p>
    <w:p w14:paraId="057336C9" w14:textId="77777777" w:rsidR="002640AF" w:rsidRDefault="002640AF" w:rsidP="002640AF">
      <w:pPr>
        <w:pStyle w:val="Default"/>
        <w:spacing w:after="120"/>
        <w:rPr>
          <w:color w:val="auto"/>
          <w:sz w:val="22"/>
          <w:szCs w:val="22"/>
        </w:rPr>
      </w:pPr>
      <w:r>
        <w:rPr>
          <w:b/>
          <w:bCs/>
          <w:color w:val="auto"/>
          <w:sz w:val="22"/>
          <w:szCs w:val="22"/>
        </w:rPr>
        <w:t xml:space="preserve">31. </w:t>
      </w:r>
      <w:r>
        <w:rPr>
          <w:color w:val="auto"/>
          <w:sz w:val="22"/>
          <w:szCs w:val="22"/>
        </w:rPr>
        <w:t xml:space="preserve">Lokální datová síť  </w:t>
      </w:r>
    </w:p>
    <w:p w14:paraId="3009652F" w14:textId="77777777" w:rsidR="002640AF" w:rsidRDefault="002640AF" w:rsidP="002640AF">
      <w:pPr>
        <w:pStyle w:val="Default"/>
        <w:spacing w:after="120"/>
        <w:rPr>
          <w:color w:val="auto"/>
          <w:sz w:val="22"/>
          <w:szCs w:val="22"/>
        </w:rPr>
      </w:pPr>
      <w:r>
        <w:rPr>
          <w:b/>
          <w:bCs/>
          <w:color w:val="auto"/>
          <w:sz w:val="22"/>
          <w:szCs w:val="22"/>
        </w:rPr>
        <w:t xml:space="preserve">32. </w:t>
      </w:r>
      <w:r>
        <w:rPr>
          <w:color w:val="auto"/>
          <w:sz w:val="22"/>
          <w:szCs w:val="22"/>
        </w:rPr>
        <w:t xml:space="preserve">venkovní úpravy pozemek parc.č. 100/1  </w:t>
      </w:r>
    </w:p>
    <w:p w14:paraId="737B7D55" w14:textId="77777777" w:rsidR="002640AF" w:rsidRDefault="002640AF" w:rsidP="002640AF">
      <w:pPr>
        <w:pStyle w:val="Default"/>
        <w:spacing w:after="120"/>
        <w:rPr>
          <w:color w:val="auto"/>
          <w:sz w:val="22"/>
          <w:szCs w:val="22"/>
        </w:rPr>
      </w:pPr>
      <w:r>
        <w:rPr>
          <w:b/>
          <w:bCs/>
          <w:color w:val="auto"/>
          <w:sz w:val="22"/>
          <w:szCs w:val="22"/>
        </w:rPr>
        <w:t xml:space="preserve">33. </w:t>
      </w:r>
      <w:r>
        <w:rPr>
          <w:color w:val="auto"/>
          <w:sz w:val="22"/>
          <w:szCs w:val="22"/>
        </w:rPr>
        <w:t xml:space="preserve">ND-UKDŽ Kuchyňka  </w:t>
      </w:r>
    </w:p>
    <w:p w14:paraId="22C97FA2" w14:textId="77777777" w:rsidR="002640AF" w:rsidRPr="002640AF" w:rsidRDefault="002640AF" w:rsidP="002640AF">
      <w:pPr>
        <w:spacing w:after="160" w:line="259" w:lineRule="auto"/>
        <w:rPr>
          <w:rFonts w:ascii="Arial" w:hAnsi="Arial" w:cs="Arial"/>
          <w:b/>
          <w:bCs/>
          <w:sz w:val="22"/>
        </w:rPr>
      </w:pPr>
    </w:p>
    <w:sectPr w:rsidR="002640AF" w:rsidRPr="002640AF">
      <w:footerReference w:type="default" r:id="rId8"/>
      <w:pgSz w:w="11906" w:h="16838"/>
      <w:pgMar w:top="851" w:right="1134" w:bottom="851"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089EA" w14:textId="77777777" w:rsidR="002640AF" w:rsidRDefault="002640AF" w:rsidP="002640AF">
      <w:r>
        <w:separator/>
      </w:r>
    </w:p>
  </w:endnote>
  <w:endnote w:type="continuationSeparator" w:id="0">
    <w:p w14:paraId="30A0541D" w14:textId="77777777" w:rsidR="002640AF" w:rsidRDefault="002640AF" w:rsidP="0026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537393"/>
      <w:docPartObj>
        <w:docPartGallery w:val="Page Numbers (Bottom of Page)"/>
        <w:docPartUnique/>
      </w:docPartObj>
    </w:sdtPr>
    <w:sdtEndPr/>
    <w:sdtContent>
      <w:p w14:paraId="03FFE93F" w14:textId="28116832" w:rsidR="002640AF" w:rsidRDefault="002640AF">
        <w:pPr>
          <w:pStyle w:val="Zpat"/>
          <w:jc w:val="center"/>
        </w:pPr>
        <w:r>
          <w:fldChar w:fldCharType="begin"/>
        </w:r>
        <w:r>
          <w:instrText>PAGE   \* MERGEFORMAT</w:instrText>
        </w:r>
        <w:r>
          <w:fldChar w:fldCharType="separate"/>
        </w:r>
        <w:r>
          <w:t>2</w:t>
        </w:r>
        <w:r>
          <w:fldChar w:fldCharType="end"/>
        </w:r>
      </w:p>
    </w:sdtContent>
  </w:sdt>
  <w:p w14:paraId="5879B8CF" w14:textId="77777777" w:rsidR="002640AF" w:rsidRDefault="002640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7E524" w14:textId="77777777" w:rsidR="002640AF" w:rsidRDefault="002640AF" w:rsidP="002640AF">
      <w:r>
        <w:separator/>
      </w:r>
    </w:p>
  </w:footnote>
  <w:footnote w:type="continuationSeparator" w:id="0">
    <w:p w14:paraId="4D618266" w14:textId="77777777" w:rsidR="002640AF" w:rsidRDefault="002640AF" w:rsidP="00264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6F4"/>
    <w:multiLevelType w:val="hybridMultilevel"/>
    <w:tmpl w:val="9C54D46A"/>
    <w:lvl w:ilvl="0" w:tplc="445CFA42">
      <w:start w:val="1"/>
      <w:numFmt w:val="decimal"/>
      <w:lvlText w:val="%1."/>
      <w:lvlJc w:val="left"/>
      <w:pPr>
        <w:ind w:left="360" w:hanging="360"/>
      </w:pPr>
    </w:lvl>
    <w:lvl w:ilvl="1" w:tplc="3EF6ECD4" w:tentative="1">
      <w:start w:val="1"/>
      <w:numFmt w:val="lowerLetter"/>
      <w:lvlText w:val="%2."/>
      <w:lvlJc w:val="left"/>
      <w:pPr>
        <w:ind w:left="1080" w:hanging="360"/>
      </w:pPr>
    </w:lvl>
    <w:lvl w:ilvl="2" w:tplc="3F94A0DA" w:tentative="1">
      <w:start w:val="1"/>
      <w:numFmt w:val="lowerRoman"/>
      <w:lvlText w:val="%3."/>
      <w:lvlJc w:val="right"/>
      <w:pPr>
        <w:ind w:left="1800" w:hanging="180"/>
      </w:pPr>
    </w:lvl>
    <w:lvl w:ilvl="3" w:tplc="617E9C96" w:tentative="1">
      <w:start w:val="1"/>
      <w:numFmt w:val="decimal"/>
      <w:lvlText w:val="%4."/>
      <w:lvlJc w:val="left"/>
      <w:pPr>
        <w:ind w:left="2520" w:hanging="360"/>
      </w:pPr>
    </w:lvl>
    <w:lvl w:ilvl="4" w:tplc="A508BF72" w:tentative="1">
      <w:start w:val="1"/>
      <w:numFmt w:val="lowerLetter"/>
      <w:lvlText w:val="%5."/>
      <w:lvlJc w:val="left"/>
      <w:pPr>
        <w:ind w:left="3240" w:hanging="360"/>
      </w:pPr>
    </w:lvl>
    <w:lvl w:ilvl="5" w:tplc="EA2632A4" w:tentative="1">
      <w:start w:val="1"/>
      <w:numFmt w:val="lowerRoman"/>
      <w:lvlText w:val="%6."/>
      <w:lvlJc w:val="right"/>
      <w:pPr>
        <w:ind w:left="3960" w:hanging="180"/>
      </w:pPr>
    </w:lvl>
    <w:lvl w:ilvl="6" w:tplc="467C5E46" w:tentative="1">
      <w:start w:val="1"/>
      <w:numFmt w:val="decimal"/>
      <w:lvlText w:val="%7."/>
      <w:lvlJc w:val="left"/>
      <w:pPr>
        <w:ind w:left="4680" w:hanging="360"/>
      </w:pPr>
    </w:lvl>
    <w:lvl w:ilvl="7" w:tplc="35D8FA80" w:tentative="1">
      <w:start w:val="1"/>
      <w:numFmt w:val="lowerLetter"/>
      <w:lvlText w:val="%8."/>
      <w:lvlJc w:val="left"/>
      <w:pPr>
        <w:ind w:left="5400" w:hanging="360"/>
      </w:pPr>
    </w:lvl>
    <w:lvl w:ilvl="8" w:tplc="A3A44DC8" w:tentative="1">
      <w:start w:val="1"/>
      <w:numFmt w:val="lowerRoman"/>
      <w:lvlText w:val="%9."/>
      <w:lvlJc w:val="right"/>
      <w:pPr>
        <w:ind w:left="6120" w:hanging="180"/>
      </w:pPr>
    </w:lvl>
  </w:abstractNum>
  <w:abstractNum w:abstractNumId="1" w15:restartNumberingAfterBreak="0">
    <w:nsid w:val="17AA0AFF"/>
    <w:multiLevelType w:val="hybridMultilevel"/>
    <w:tmpl w:val="022CCC16"/>
    <w:lvl w:ilvl="0" w:tplc="50542D42">
      <w:start w:val="1"/>
      <w:numFmt w:val="decimal"/>
      <w:lvlText w:val="%1."/>
      <w:lvlJc w:val="left"/>
      <w:pPr>
        <w:tabs>
          <w:tab w:val="num" w:pos="360"/>
        </w:tabs>
        <w:ind w:left="360" w:hanging="360"/>
      </w:pPr>
      <w:rPr>
        <w:rFonts w:cs="Times New Roman"/>
        <w:i w:val="0"/>
      </w:rPr>
    </w:lvl>
    <w:lvl w:ilvl="1" w:tplc="B1A21548">
      <w:start w:val="1"/>
      <w:numFmt w:val="lowerLetter"/>
      <w:lvlText w:val="%2."/>
      <w:lvlJc w:val="left"/>
      <w:pPr>
        <w:tabs>
          <w:tab w:val="num" w:pos="1080"/>
        </w:tabs>
        <w:ind w:left="1080" w:hanging="360"/>
      </w:pPr>
      <w:rPr>
        <w:rFonts w:cs="Times New Roman"/>
      </w:rPr>
    </w:lvl>
    <w:lvl w:ilvl="2" w:tplc="EDE03448">
      <w:start w:val="1"/>
      <w:numFmt w:val="lowerRoman"/>
      <w:lvlText w:val="%3."/>
      <w:lvlJc w:val="right"/>
      <w:pPr>
        <w:tabs>
          <w:tab w:val="num" w:pos="1800"/>
        </w:tabs>
        <w:ind w:left="1800" w:hanging="180"/>
      </w:pPr>
      <w:rPr>
        <w:rFonts w:cs="Times New Roman"/>
      </w:rPr>
    </w:lvl>
    <w:lvl w:ilvl="3" w:tplc="1F10083A">
      <w:start w:val="1"/>
      <w:numFmt w:val="decimal"/>
      <w:lvlText w:val="%4."/>
      <w:lvlJc w:val="left"/>
      <w:pPr>
        <w:tabs>
          <w:tab w:val="num" w:pos="2520"/>
        </w:tabs>
        <w:ind w:left="2520" w:hanging="360"/>
      </w:pPr>
      <w:rPr>
        <w:rFonts w:cs="Times New Roman"/>
      </w:rPr>
    </w:lvl>
    <w:lvl w:ilvl="4" w:tplc="FE7A3FF6">
      <w:start w:val="1"/>
      <w:numFmt w:val="lowerLetter"/>
      <w:lvlText w:val="%5."/>
      <w:lvlJc w:val="left"/>
      <w:pPr>
        <w:tabs>
          <w:tab w:val="num" w:pos="3240"/>
        </w:tabs>
        <w:ind w:left="3240" w:hanging="360"/>
      </w:pPr>
      <w:rPr>
        <w:rFonts w:cs="Times New Roman"/>
      </w:rPr>
    </w:lvl>
    <w:lvl w:ilvl="5" w:tplc="5126B768">
      <w:start w:val="1"/>
      <w:numFmt w:val="lowerRoman"/>
      <w:lvlText w:val="%6."/>
      <w:lvlJc w:val="right"/>
      <w:pPr>
        <w:tabs>
          <w:tab w:val="num" w:pos="3960"/>
        </w:tabs>
        <w:ind w:left="3960" w:hanging="180"/>
      </w:pPr>
      <w:rPr>
        <w:rFonts w:cs="Times New Roman"/>
      </w:rPr>
    </w:lvl>
    <w:lvl w:ilvl="6" w:tplc="81E8026E">
      <w:start w:val="1"/>
      <w:numFmt w:val="decimal"/>
      <w:lvlText w:val="%7."/>
      <w:lvlJc w:val="left"/>
      <w:pPr>
        <w:tabs>
          <w:tab w:val="num" w:pos="4680"/>
        </w:tabs>
        <w:ind w:left="4680" w:hanging="360"/>
      </w:pPr>
      <w:rPr>
        <w:rFonts w:cs="Times New Roman"/>
      </w:rPr>
    </w:lvl>
    <w:lvl w:ilvl="7" w:tplc="92681A3E">
      <w:start w:val="1"/>
      <w:numFmt w:val="lowerLetter"/>
      <w:lvlText w:val="%8."/>
      <w:lvlJc w:val="left"/>
      <w:pPr>
        <w:tabs>
          <w:tab w:val="num" w:pos="5400"/>
        </w:tabs>
        <w:ind w:left="5400" w:hanging="360"/>
      </w:pPr>
      <w:rPr>
        <w:rFonts w:cs="Times New Roman"/>
      </w:rPr>
    </w:lvl>
    <w:lvl w:ilvl="8" w:tplc="108C32DC">
      <w:start w:val="1"/>
      <w:numFmt w:val="lowerRoman"/>
      <w:lvlText w:val="%9."/>
      <w:lvlJc w:val="right"/>
      <w:pPr>
        <w:tabs>
          <w:tab w:val="num" w:pos="6120"/>
        </w:tabs>
        <w:ind w:left="6120" w:hanging="180"/>
      </w:pPr>
      <w:rPr>
        <w:rFonts w:cs="Times New Roman"/>
      </w:rPr>
    </w:lvl>
  </w:abstractNum>
  <w:abstractNum w:abstractNumId="2" w15:restartNumberingAfterBreak="0">
    <w:nsid w:val="1B02528D"/>
    <w:multiLevelType w:val="hybridMultilevel"/>
    <w:tmpl w:val="330A8454"/>
    <w:lvl w:ilvl="0" w:tplc="9346769E">
      <w:start w:val="1"/>
      <w:numFmt w:val="decimal"/>
      <w:lvlText w:val="%1."/>
      <w:lvlJc w:val="left"/>
      <w:pPr>
        <w:tabs>
          <w:tab w:val="num" w:pos="360"/>
        </w:tabs>
        <w:ind w:left="360" w:hanging="360"/>
      </w:pPr>
      <w:rPr>
        <w:rFonts w:cs="Times New Roman"/>
      </w:rPr>
    </w:lvl>
    <w:lvl w:ilvl="1" w:tplc="EE3CFA6C">
      <w:numFmt w:val="bullet"/>
      <w:lvlText w:val=""/>
      <w:lvlJc w:val="left"/>
      <w:pPr>
        <w:tabs>
          <w:tab w:val="num" w:pos="1440"/>
        </w:tabs>
        <w:ind w:left="1440" w:hanging="360"/>
      </w:pPr>
      <w:rPr>
        <w:rFonts w:ascii="Wingdings" w:eastAsia="Times New Roman" w:hAnsi="Wingdings" w:hint="default"/>
      </w:rPr>
    </w:lvl>
    <w:lvl w:ilvl="2" w:tplc="8DCEB44A">
      <w:start w:val="1"/>
      <w:numFmt w:val="lowerRoman"/>
      <w:lvlText w:val="%3."/>
      <w:lvlJc w:val="right"/>
      <w:pPr>
        <w:tabs>
          <w:tab w:val="num" w:pos="2160"/>
        </w:tabs>
        <w:ind w:left="2160" w:hanging="180"/>
      </w:pPr>
      <w:rPr>
        <w:rFonts w:cs="Times New Roman"/>
      </w:rPr>
    </w:lvl>
    <w:lvl w:ilvl="3" w:tplc="FD46F35E">
      <w:start w:val="1"/>
      <w:numFmt w:val="decimal"/>
      <w:lvlText w:val="%4."/>
      <w:lvlJc w:val="left"/>
      <w:pPr>
        <w:tabs>
          <w:tab w:val="num" w:pos="2880"/>
        </w:tabs>
        <w:ind w:left="2880" w:hanging="360"/>
      </w:pPr>
      <w:rPr>
        <w:rFonts w:cs="Times New Roman"/>
      </w:rPr>
    </w:lvl>
    <w:lvl w:ilvl="4" w:tplc="01BABAC6">
      <w:start w:val="1"/>
      <w:numFmt w:val="lowerLetter"/>
      <w:lvlText w:val="%5."/>
      <w:lvlJc w:val="left"/>
      <w:pPr>
        <w:tabs>
          <w:tab w:val="num" w:pos="3600"/>
        </w:tabs>
        <w:ind w:left="3600" w:hanging="360"/>
      </w:pPr>
      <w:rPr>
        <w:rFonts w:cs="Times New Roman"/>
      </w:rPr>
    </w:lvl>
    <w:lvl w:ilvl="5" w:tplc="E29ABD64">
      <w:start w:val="1"/>
      <w:numFmt w:val="lowerRoman"/>
      <w:lvlText w:val="%6."/>
      <w:lvlJc w:val="right"/>
      <w:pPr>
        <w:tabs>
          <w:tab w:val="num" w:pos="4320"/>
        </w:tabs>
        <w:ind w:left="4320" w:hanging="180"/>
      </w:pPr>
      <w:rPr>
        <w:rFonts w:cs="Times New Roman"/>
      </w:rPr>
    </w:lvl>
    <w:lvl w:ilvl="6" w:tplc="4F5A844E">
      <w:start w:val="1"/>
      <w:numFmt w:val="decimal"/>
      <w:lvlText w:val="%7."/>
      <w:lvlJc w:val="left"/>
      <w:pPr>
        <w:tabs>
          <w:tab w:val="num" w:pos="5040"/>
        </w:tabs>
        <w:ind w:left="5040" w:hanging="360"/>
      </w:pPr>
      <w:rPr>
        <w:rFonts w:cs="Times New Roman"/>
      </w:rPr>
    </w:lvl>
    <w:lvl w:ilvl="7" w:tplc="0916D4A6">
      <w:start w:val="1"/>
      <w:numFmt w:val="lowerLetter"/>
      <w:lvlText w:val="%8."/>
      <w:lvlJc w:val="left"/>
      <w:pPr>
        <w:tabs>
          <w:tab w:val="num" w:pos="5760"/>
        </w:tabs>
        <w:ind w:left="5760" w:hanging="360"/>
      </w:pPr>
      <w:rPr>
        <w:rFonts w:cs="Times New Roman"/>
      </w:rPr>
    </w:lvl>
    <w:lvl w:ilvl="8" w:tplc="71D80E6E">
      <w:start w:val="1"/>
      <w:numFmt w:val="lowerRoman"/>
      <w:lvlText w:val="%9."/>
      <w:lvlJc w:val="right"/>
      <w:pPr>
        <w:tabs>
          <w:tab w:val="num" w:pos="6480"/>
        </w:tabs>
        <w:ind w:left="6480" w:hanging="180"/>
      </w:pPr>
      <w:rPr>
        <w:rFonts w:cs="Times New Roman"/>
      </w:rPr>
    </w:lvl>
  </w:abstractNum>
  <w:abstractNum w:abstractNumId="3" w15:restartNumberingAfterBreak="0">
    <w:nsid w:val="2C723E7F"/>
    <w:multiLevelType w:val="hybridMultilevel"/>
    <w:tmpl w:val="23B674F4"/>
    <w:lvl w:ilvl="0" w:tplc="1C3EE85A">
      <w:start w:val="1"/>
      <w:numFmt w:val="decimal"/>
      <w:lvlText w:val="%1."/>
      <w:lvlJc w:val="left"/>
      <w:pPr>
        <w:tabs>
          <w:tab w:val="num" w:pos="357"/>
        </w:tabs>
        <w:ind w:left="357" w:hanging="357"/>
      </w:pPr>
      <w:rPr>
        <w:rFonts w:ascii="Arial" w:hAnsi="Arial" w:cs="Arial" w:hint="default"/>
        <w:i w:val="0"/>
        <w:sz w:val="22"/>
        <w:szCs w:val="22"/>
      </w:rPr>
    </w:lvl>
    <w:lvl w:ilvl="1" w:tplc="41F0E938">
      <w:start w:val="1"/>
      <w:numFmt w:val="lowerLetter"/>
      <w:lvlText w:val="%2."/>
      <w:lvlJc w:val="left"/>
      <w:pPr>
        <w:tabs>
          <w:tab w:val="num" w:pos="1440"/>
        </w:tabs>
        <w:ind w:left="1440" w:hanging="360"/>
      </w:pPr>
      <w:rPr>
        <w:rFonts w:cs="Times New Roman"/>
      </w:rPr>
    </w:lvl>
    <w:lvl w:ilvl="2" w:tplc="C5FE53B4">
      <w:start w:val="1"/>
      <w:numFmt w:val="lowerRoman"/>
      <w:lvlText w:val="%3."/>
      <w:lvlJc w:val="right"/>
      <w:pPr>
        <w:tabs>
          <w:tab w:val="num" w:pos="2160"/>
        </w:tabs>
        <w:ind w:left="2160" w:hanging="180"/>
      </w:pPr>
      <w:rPr>
        <w:rFonts w:cs="Times New Roman"/>
      </w:rPr>
    </w:lvl>
    <w:lvl w:ilvl="3" w:tplc="847E5F62">
      <w:start w:val="1"/>
      <w:numFmt w:val="decimal"/>
      <w:lvlText w:val="%4."/>
      <w:lvlJc w:val="left"/>
      <w:pPr>
        <w:tabs>
          <w:tab w:val="num" w:pos="2880"/>
        </w:tabs>
        <w:ind w:left="2880" w:hanging="360"/>
      </w:pPr>
      <w:rPr>
        <w:rFonts w:cs="Times New Roman"/>
      </w:rPr>
    </w:lvl>
    <w:lvl w:ilvl="4" w:tplc="9E50E554">
      <w:start w:val="1"/>
      <w:numFmt w:val="lowerLetter"/>
      <w:lvlText w:val="%5."/>
      <w:lvlJc w:val="left"/>
      <w:pPr>
        <w:tabs>
          <w:tab w:val="num" w:pos="3600"/>
        </w:tabs>
        <w:ind w:left="3600" w:hanging="360"/>
      </w:pPr>
      <w:rPr>
        <w:rFonts w:cs="Times New Roman"/>
      </w:rPr>
    </w:lvl>
    <w:lvl w:ilvl="5" w:tplc="7046A14E">
      <w:start w:val="1"/>
      <w:numFmt w:val="lowerRoman"/>
      <w:lvlText w:val="%6."/>
      <w:lvlJc w:val="right"/>
      <w:pPr>
        <w:tabs>
          <w:tab w:val="num" w:pos="4320"/>
        </w:tabs>
        <w:ind w:left="4320" w:hanging="180"/>
      </w:pPr>
      <w:rPr>
        <w:rFonts w:cs="Times New Roman"/>
      </w:rPr>
    </w:lvl>
    <w:lvl w:ilvl="6" w:tplc="94A62BCA">
      <w:start w:val="1"/>
      <w:numFmt w:val="decimal"/>
      <w:lvlText w:val="%7."/>
      <w:lvlJc w:val="left"/>
      <w:pPr>
        <w:tabs>
          <w:tab w:val="num" w:pos="5040"/>
        </w:tabs>
        <w:ind w:left="5040" w:hanging="360"/>
      </w:pPr>
      <w:rPr>
        <w:rFonts w:cs="Times New Roman"/>
      </w:rPr>
    </w:lvl>
    <w:lvl w:ilvl="7" w:tplc="364C87CC">
      <w:start w:val="1"/>
      <w:numFmt w:val="lowerLetter"/>
      <w:lvlText w:val="%8."/>
      <w:lvlJc w:val="left"/>
      <w:pPr>
        <w:tabs>
          <w:tab w:val="num" w:pos="5760"/>
        </w:tabs>
        <w:ind w:left="5760" w:hanging="360"/>
      </w:pPr>
      <w:rPr>
        <w:rFonts w:cs="Times New Roman"/>
      </w:rPr>
    </w:lvl>
    <w:lvl w:ilvl="8" w:tplc="04884AD2">
      <w:start w:val="1"/>
      <w:numFmt w:val="lowerRoman"/>
      <w:lvlText w:val="%9."/>
      <w:lvlJc w:val="right"/>
      <w:pPr>
        <w:tabs>
          <w:tab w:val="num" w:pos="6480"/>
        </w:tabs>
        <w:ind w:left="6480" w:hanging="180"/>
      </w:pPr>
      <w:rPr>
        <w:rFonts w:cs="Times New Roman"/>
      </w:rPr>
    </w:lvl>
  </w:abstractNum>
  <w:abstractNum w:abstractNumId="4" w15:restartNumberingAfterBreak="0">
    <w:nsid w:val="33504D82"/>
    <w:multiLevelType w:val="hybridMultilevel"/>
    <w:tmpl w:val="4E3EEFAC"/>
    <w:lvl w:ilvl="0" w:tplc="3C2CAD84">
      <w:start w:val="1"/>
      <w:numFmt w:val="decimal"/>
      <w:lvlText w:val="%1."/>
      <w:lvlJc w:val="left"/>
      <w:pPr>
        <w:ind w:left="2880" w:hanging="360"/>
      </w:pPr>
    </w:lvl>
    <w:lvl w:ilvl="1" w:tplc="118A541E">
      <w:start w:val="1"/>
      <w:numFmt w:val="lowerLetter"/>
      <w:lvlText w:val="%2."/>
      <w:lvlJc w:val="left"/>
      <w:pPr>
        <w:ind w:left="3600" w:hanging="360"/>
      </w:pPr>
    </w:lvl>
    <w:lvl w:ilvl="2" w:tplc="63C05510">
      <w:start w:val="1"/>
      <w:numFmt w:val="lowerRoman"/>
      <w:lvlText w:val="%3."/>
      <w:lvlJc w:val="right"/>
      <w:pPr>
        <w:ind w:left="4320" w:hanging="180"/>
      </w:pPr>
    </w:lvl>
    <w:lvl w:ilvl="3" w:tplc="B6FED328">
      <w:start w:val="1"/>
      <w:numFmt w:val="decimal"/>
      <w:lvlText w:val="%4."/>
      <w:lvlJc w:val="left"/>
      <w:pPr>
        <w:ind w:left="5040" w:hanging="360"/>
      </w:pPr>
    </w:lvl>
    <w:lvl w:ilvl="4" w:tplc="675E15AC">
      <w:start w:val="1"/>
      <w:numFmt w:val="lowerLetter"/>
      <w:lvlText w:val="%5."/>
      <w:lvlJc w:val="left"/>
      <w:pPr>
        <w:ind w:left="5760" w:hanging="360"/>
      </w:pPr>
    </w:lvl>
    <w:lvl w:ilvl="5" w:tplc="DDC2D7C2">
      <w:start w:val="1"/>
      <w:numFmt w:val="lowerRoman"/>
      <w:lvlText w:val="%6."/>
      <w:lvlJc w:val="right"/>
      <w:pPr>
        <w:ind w:left="6480" w:hanging="180"/>
      </w:pPr>
    </w:lvl>
    <w:lvl w:ilvl="6" w:tplc="AD1C9EB0">
      <w:start w:val="1"/>
      <w:numFmt w:val="decimal"/>
      <w:lvlText w:val="%7."/>
      <w:lvlJc w:val="left"/>
      <w:pPr>
        <w:ind w:left="7200" w:hanging="360"/>
      </w:pPr>
    </w:lvl>
    <w:lvl w:ilvl="7" w:tplc="6ACC8EE4">
      <w:start w:val="1"/>
      <w:numFmt w:val="lowerLetter"/>
      <w:lvlText w:val="%8."/>
      <w:lvlJc w:val="left"/>
      <w:pPr>
        <w:ind w:left="7920" w:hanging="360"/>
      </w:pPr>
    </w:lvl>
    <w:lvl w:ilvl="8" w:tplc="310602B0">
      <w:start w:val="1"/>
      <w:numFmt w:val="lowerRoman"/>
      <w:lvlText w:val="%9."/>
      <w:lvlJc w:val="right"/>
      <w:pPr>
        <w:ind w:left="8640" w:hanging="180"/>
      </w:pPr>
    </w:lvl>
  </w:abstractNum>
  <w:abstractNum w:abstractNumId="5" w15:restartNumberingAfterBreak="0">
    <w:nsid w:val="34154AE8"/>
    <w:multiLevelType w:val="hybridMultilevel"/>
    <w:tmpl w:val="D9F639B2"/>
    <w:lvl w:ilvl="0" w:tplc="0BB2266A">
      <w:start w:val="1"/>
      <w:numFmt w:val="decimal"/>
      <w:lvlText w:val="%1."/>
      <w:lvlJc w:val="left"/>
      <w:pPr>
        <w:ind w:left="360" w:hanging="360"/>
      </w:pPr>
    </w:lvl>
    <w:lvl w:ilvl="1" w:tplc="2D0A3B6E" w:tentative="1">
      <w:start w:val="1"/>
      <w:numFmt w:val="lowerLetter"/>
      <w:lvlText w:val="%2."/>
      <w:lvlJc w:val="left"/>
      <w:pPr>
        <w:ind w:left="1080" w:hanging="360"/>
      </w:pPr>
    </w:lvl>
    <w:lvl w:ilvl="2" w:tplc="5B564F4A" w:tentative="1">
      <w:start w:val="1"/>
      <w:numFmt w:val="lowerRoman"/>
      <w:lvlText w:val="%3."/>
      <w:lvlJc w:val="right"/>
      <w:pPr>
        <w:ind w:left="1800" w:hanging="180"/>
      </w:pPr>
    </w:lvl>
    <w:lvl w:ilvl="3" w:tplc="62C46366" w:tentative="1">
      <w:start w:val="1"/>
      <w:numFmt w:val="decimal"/>
      <w:lvlText w:val="%4."/>
      <w:lvlJc w:val="left"/>
      <w:pPr>
        <w:ind w:left="2520" w:hanging="360"/>
      </w:pPr>
    </w:lvl>
    <w:lvl w:ilvl="4" w:tplc="9926CAAE" w:tentative="1">
      <w:start w:val="1"/>
      <w:numFmt w:val="lowerLetter"/>
      <w:lvlText w:val="%5."/>
      <w:lvlJc w:val="left"/>
      <w:pPr>
        <w:ind w:left="3240" w:hanging="360"/>
      </w:pPr>
    </w:lvl>
    <w:lvl w:ilvl="5" w:tplc="1532945E" w:tentative="1">
      <w:start w:val="1"/>
      <w:numFmt w:val="lowerRoman"/>
      <w:lvlText w:val="%6."/>
      <w:lvlJc w:val="right"/>
      <w:pPr>
        <w:ind w:left="3960" w:hanging="180"/>
      </w:pPr>
    </w:lvl>
    <w:lvl w:ilvl="6" w:tplc="4BFED45E" w:tentative="1">
      <w:start w:val="1"/>
      <w:numFmt w:val="decimal"/>
      <w:lvlText w:val="%7."/>
      <w:lvlJc w:val="left"/>
      <w:pPr>
        <w:ind w:left="4680" w:hanging="360"/>
      </w:pPr>
    </w:lvl>
    <w:lvl w:ilvl="7" w:tplc="9544CC96" w:tentative="1">
      <w:start w:val="1"/>
      <w:numFmt w:val="lowerLetter"/>
      <w:lvlText w:val="%8."/>
      <w:lvlJc w:val="left"/>
      <w:pPr>
        <w:ind w:left="5400" w:hanging="360"/>
      </w:pPr>
    </w:lvl>
    <w:lvl w:ilvl="8" w:tplc="22BE13A4" w:tentative="1">
      <w:start w:val="1"/>
      <w:numFmt w:val="lowerRoman"/>
      <w:lvlText w:val="%9."/>
      <w:lvlJc w:val="right"/>
      <w:pPr>
        <w:ind w:left="6120" w:hanging="180"/>
      </w:pPr>
    </w:lvl>
  </w:abstractNum>
  <w:abstractNum w:abstractNumId="6" w15:restartNumberingAfterBreak="0">
    <w:nsid w:val="363A06B1"/>
    <w:multiLevelType w:val="hybridMultilevel"/>
    <w:tmpl w:val="6D62BDC4"/>
    <w:lvl w:ilvl="0" w:tplc="BF48B7D0">
      <w:start w:val="1"/>
      <w:numFmt w:val="decimal"/>
      <w:lvlText w:val="%1."/>
      <w:lvlJc w:val="left"/>
      <w:pPr>
        <w:ind w:left="720" w:hanging="360"/>
      </w:pPr>
      <w:rPr>
        <w:b w:val="0"/>
        <w:sz w:val="22"/>
        <w:szCs w:val="22"/>
      </w:rPr>
    </w:lvl>
    <w:lvl w:ilvl="1" w:tplc="AEEC4094" w:tentative="1">
      <w:start w:val="1"/>
      <w:numFmt w:val="lowerLetter"/>
      <w:lvlText w:val="%2."/>
      <w:lvlJc w:val="left"/>
      <w:pPr>
        <w:ind w:left="1440" w:hanging="360"/>
      </w:pPr>
    </w:lvl>
    <w:lvl w:ilvl="2" w:tplc="CCD21A14" w:tentative="1">
      <w:start w:val="1"/>
      <w:numFmt w:val="lowerRoman"/>
      <w:lvlText w:val="%3."/>
      <w:lvlJc w:val="right"/>
      <w:pPr>
        <w:ind w:left="2160" w:hanging="180"/>
      </w:pPr>
    </w:lvl>
    <w:lvl w:ilvl="3" w:tplc="CFDA64D6" w:tentative="1">
      <w:start w:val="1"/>
      <w:numFmt w:val="decimal"/>
      <w:lvlText w:val="%4."/>
      <w:lvlJc w:val="left"/>
      <w:pPr>
        <w:ind w:left="2880" w:hanging="360"/>
      </w:pPr>
    </w:lvl>
    <w:lvl w:ilvl="4" w:tplc="DA9E6EDE" w:tentative="1">
      <w:start w:val="1"/>
      <w:numFmt w:val="lowerLetter"/>
      <w:lvlText w:val="%5."/>
      <w:lvlJc w:val="left"/>
      <w:pPr>
        <w:ind w:left="3600" w:hanging="360"/>
      </w:pPr>
    </w:lvl>
    <w:lvl w:ilvl="5" w:tplc="C5862C00" w:tentative="1">
      <w:start w:val="1"/>
      <w:numFmt w:val="lowerRoman"/>
      <w:lvlText w:val="%6."/>
      <w:lvlJc w:val="right"/>
      <w:pPr>
        <w:ind w:left="4320" w:hanging="180"/>
      </w:pPr>
    </w:lvl>
    <w:lvl w:ilvl="6" w:tplc="5AFE5BF4" w:tentative="1">
      <w:start w:val="1"/>
      <w:numFmt w:val="decimal"/>
      <w:lvlText w:val="%7."/>
      <w:lvlJc w:val="left"/>
      <w:pPr>
        <w:ind w:left="5040" w:hanging="360"/>
      </w:pPr>
    </w:lvl>
    <w:lvl w:ilvl="7" w:tplc="104C9A5E" w:tentative="1">
      <w:start w:val="1"/>
      <w:numFmt w:val="lowerLetter"/>
      <w:lvlText w:val="%8."/>
      <w:lvlJc w:val="left"/>
      <w:pPr>
        <w:ind w:left="5760" w:hanging="360"/>
      </w:pPr>
    </w:lvl>
    <w:lvl w:ilvl="8" w:tplc="99083376" w:tentative="1">
      <w:start w:val="1"/>
      <w:numFmt w:val="lowerRoman"/>
      <w:lvlText w:val="%9."/>
      <w:lvlJc w:val="right"/>
      <w:pPr>
        <w:ind w:left="6480" w:hanging="180"/>
      </w:pPr>
    </w:lvl>
  </w:abstractNum>
  <w:abstractNum w:abstractNumId="7" w15:restartNumberingAfterBreak="0">
    <w:nsid w:val="373F2ECB"/>
    <w:multiLevelType w:val="hybridMultilevel"/>
    <w:tmpl w:val="7572F7B2"/>
    <w:lvl w:ilvl="0" w:tplc="C7EE6874">
      <w:start w:val="1"/>
      <w:numFmt w:val="decimal"/>
      <w:lvlText w:val="%1."/>
      <w:lvlJc w:val="left"/>
      <w:pPr>
        <w:ind w:left="360" w:hanging="360"/>
      </w:pPr>
      <w:rPr>
        <w:i w:val="0"/>
      </w:rPr>
    </w:lvl>
    <w:lvl w:ilvl="1" w:tplc="CA54B08E">
      <w:start w:val="1"/>
      <w:numFmt w:val="lowerLetter"/>
      <w:lvlText w:val="%2."/>
      <w:lvlJc w:val="left"/>
      <w:pPr>
        <w:ind w:left="3600" w:hanging="360"/>
      </w:pPr>
    </w:lvl>
    <w:lvl w:ilvl="2" w:tplc="D90ADCB8">
      <w:start w:val="1"/>
      <w:numFmt w:val="lowerRoman"/>
      <w:lvlText w:val="%3."/>
      <w:lvlJc w:val="right"/>
      <w:pPr>
        <w:ind w:left="4320" w:hanging="180"/>
      </w:pPr>
    </w:lvl>
    <w:lvl w:ilvl="3" w:tplc="30FC97E0">
      <w:start w:val="1"/>
      <w:numFmt w:val="decimal"/>
      <w:lvlText w:val="%4."/>
      <w:lvlJc w:val="left"/>
      <w:pPr>
        <w:ind w:left="5040" w:hanging="360"/>
      </w:pPr>
    </w:lvl>
    <w:lvl w:ilvl="4" w:tplc="1160E4F4">
      <w:start w:val="1"/>
      <w:numFmt w:val="lowerLetter"/>
      <w:lvlText w:val="%5."/>
      <w:lvlJc w:val="left"/>
      <w:pPr>
        <w:ind w:left="5760" w:hanging="360"/>
      </w:pPr>
    </w:lvl>
    <w:lvl w:ilvl="5" w:tplc="EA541B6A">
      <w:start w:val="1"/>
      <w:numFmt w:val="lowerRoman"/>
      <w:lvlText w:val="%6."/>
      <w:lvlJc w:val="right"/>
      <w:pPr>
        <w:ind w:left="6480" w:hanging="180"/>
      </w:pPr>
    </w:lvl>
    <w:lvl w:ilvl="6" w:tplc="117E75BC">
      <w:start w:val="1"/>
      <w:numFmt w:val="decimal"/>
      <w:lvlText w:val="%7."/>
      <w:lvlJc w:val="left"/>
      <w:pPr>
        <w:ind w:left="7200" w:hanging="360"/>
      </w:pPr>
    </w:lvl>
    <w:lvl w:ilvl="7" w:tplc="52DAC698">
      <w:start w:val="1"/>
      <w:numFmt w:val="lowerLetter"/>
      <w:lvlText w:val="%8."/>
      <w:lvlJc w:val="left"/>
      <w:pPr>
        <w:ind w:left="7920" w:hanging="360"/>
      </w:pPr>
    </w:lvl>
    <w:lvl w:ilvl="8" w:tplc="6DB2E942">
      <w:start w:val="1"/>
      <w:numFmt w:val="lowerRoman"/>
      <w:lvlText w:val="%9."/>
      <w:lvlJc w:val="right"/>
      <w:pPr>
        <w:ind w:left="8640" w:hanging="180"/>
      </w:pPr>
    </w:lvl>
  </w:abstractNum>
  <w:abstractNum w:abstractNumId="8" w15:restartNumberingAfterBreak="0">
    <w:nsid w:val="73B40334"/>
    <w:multiLevelType w:val="hybridMultilevel"/>
    <w:tmpl w:val="74985998"/>
    <w:lvl w:ilvl="0" w:tplc="5F7EBE16">
      <w:numFmt w:val="bullet"/>
      <w:lvlText w:val="-"/>
      <w:lvlJc w:val="left"/>
      <w:pPr>
        <w:ind w:left="1068" w:hanging="360"/>
      </w:pPr>
      <w:rPr>
        <w:rFonts w:ascii="Arial" w:eastAsia="Times New Roman" w:hAnsi="Arial" w:cs="Arial" w:hint="default"/>
      </w:rPr>
    </w:lvl>
    <w:lvl w:ilvl="1" w:tplc="02AE2D12">
      <w:start w:val="1"/>
      <w:numFmt w:val="decimal"/>
      <w:lvlText w:val="%2."/>
      <w:lvlJc w:val="left"/>
      <w:pPr>
        <w:tabs>
          <w:tab w:val="num" w:pos="1440"/>
        </w:tabs>
        <w:ind w:left="1440" w:hanging="360"/>
      </w:pPr>
    </w:lvl>
    <w:lvl w:ilvl="2" w:tplc="649E7B16">
      <w:start w:val="1"/>
      <w:numFmt w:val="decimal"/>
      <w:lvlText w:val="%3."/>
      <w:lvlJc w:val="left"/>
      <w:pPr>
        <w:tabs>
          <w:tab w:val="num" w:pos="2160"/>
        </w:tabs>
        <w:ind w:left="2160" w:hanging="360"/>
      </w:pPr>
    </w:lvl>
    <w:lvl w:ilvl="3" w:tplc="7C60E9BC">
      <w:start w:val="1"/>
      <w:numFmt w:val="decimal"/>
      <w:lvlText w:val="%4."/>
      <w:lvlJc w:val="left"/>
      <w:pPr>
        <w:tabs>
          <w:tab w:val="num" w:pos="2880"/>
        </w:tabs>
        <w:ind w:left="2880" w:hanging="360"/>
      </w:pPr>
    </w:lvl>
    <w:lvl w:ilvl="4" w:tplc="6C161D12">
      <w:start w:val="1"/>
      <w:numFmt w:val="decimal"/>
      <w:lvlText w:val="%5."/>
      <w:lvlJc w:val="left"/>
      <w:pPr>
        <w:tabs>
          <w:tab w:val="num" w:pos="3600"/>
        </w:tabs>
        <w:ind w:left="3600" w:hanging="360"/>
      </w:pPr>
    </w:lvl>
    <w:lvl w:ilvl="5" w:tplc="8C68FB2A">
      <w:start w:val="1"/>
      <w:numFmt w:val="decimal"/>
      <w:lvlText w:val="%6."/>
      <w:lvlJc w:val="left"/>
      <w:pPr>
        <w:tabs>
          <w:tab w:val="num" w:pos="4320"/>
        </w:tabs>
        <w:ind w:left="4320" w:hanging="360"/>
      </w:pPr>
    </w:lvl>
    <w:lvl w:ilvl="6" w:tplc="05166DB2">
      <w:start w:val="1"/>
      <w:numFmt w:val="decimal"/>
      <w:lvlText w:val="%7."/>
      <w:lvlJc w:val="left"/>
      <w:pPr>
        <w:tabs>
          <w:tab w:val="num" w:pos="5040"/>
        </w:tabs>
        <w:ind w:left="5040" w:hanging="360"/>
      </w:pPr>
    </w:lvl>
    <w:lvl w:ilvl="7" w:tplc="C630C2D2">
      <w:start w:val="1"/>
      <w:numFmt w:val="decimal"/>
      <w:lvlText w:val="%8."/>
      <w:lvlJc w:val="left"/>
      <w:pPr>
        <w:tabs>
          <w:tab w:val="num" w:pos="5760"/>
        </w:tabs>
        <w:ind w:left="5760" w:hanging="360"/>
      </w:pPr>
    </w:lvl>
    <w:lvl w:ilvl="8" w:tplc="9E5E2DDE">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HMU1            "/>
    <w:docVar w:name="CUSTOM.ADRESA_UP" w:val="Ústředí a Útvary generálního ředitele, Rašínovo nábřeží 390/44, 128 00 Praha 2"/>
    <w:docVar w:name="CUSTOM.ADRESA_UZSVM" w:val="Rašínovo nábřeží 390/42, 128 00 Praha 2"/>
    <w:docVar w:name="CUSTOM.ADRESAT_ADRESA2" w:val=" "/>
    <w:docVar w:name="CUSTOM.ADRESAT_ADRESA3" w:val=" "/>
    <w:docVar w:name="CUSTOM.ADRESAT_ULICE" w:val=" "/>
    <w:docVar w:name="CUSTOM.NAZEV_ODBOR" w:val="oddělení Hospodaření s majetkem v účetnictví I."/>
    <w:docVar w:name="CUSTOM.NAZEV_UP" w:val="oddělení Hospodaření s majetkem v účetnictví I."/>
    <w:docVar w:name="CUSTOM.NAZEV_UZSVM" w:val="Úřad pro zastupování státu ve věcech majetkových"/>
    <w:docVar w:name="CUSTOM.SKARTACNI_LHUTA" w:val="5"/>
    <w:docVar w:name="CUSTOM.SKARTACNI_ZNAK" w:val="V"/>
    <w:docVar w:name="CUSTOM.UKLADACI_ZNAK" w:val="99"/>
    <w:docVar w:name="CUSTOM.VEC" w:val="Národní dům na Vinohradech - k podpisu GŘ aukční vyhláška č. EAS/PHA/47/2025 s dorovnáním pro HMP, 5. kolo VŘ s el. aukcí"/>
    <w:docVar w:name="CUSTOM.VLASTNIK_CISLO_DS" w:val="96vaa2e"/>
    <w:docVar w:name="CUSTOM.VLASTNIK_FUNKCE" w:val="Referent"/>
    <w:docVar w:name="CUSTOM.VLASTNIK_JMENO" w:val="Milan Ševela"/>
    <w:docVar w:name="CUSTOM.VLASTNIK_MAIL" w:val="Milan.Sevela@uzsvm.gov.cz"/>
    <w:docVar w:name="CUSTOM.VLASTNIK_TELEFON" w:val="+420 225 776 150                "/>
    <w:docVar w:name="CUSTOM.VYTVOREN_DNE" w:val="20.8.2025 10:02:43"/>
    <w:docVar w:name="KOD.KOD_CJ" w:val="UZSVM/A/444336/2025-HMU1"/>
    <w:docVar w:name="KOD.KOD_EVC" w:val="UZSVM/A/450881/2025"/>
    <w:docVar w:name="KOD.KOD_EVC_BARCODE" w:val="UA0000000006764786"/>
    <w:docVar w:name="KOD.KOD_IU_CODE" w:val="9322"/>
    <w:docVar w:name="KOD.KOD_IU_SHORT" w:val="oddělení Hospodaření s majetkem v účetnictví I."/>
    <w:docVar w:name="KOD.KOD_IU_TXT" w:val="HMU1            "/>
  </w:docVars>
  <w:rsids>
    <w:rsidRoot w:val="00153481"/>
    <w:rsid w:val="00004A3D"/>
    <w:rsid w:val="00153481"/>
    <w:rsid w:val="002640AF"/>
    <w:rsid w:val="00C20097"/>
    <w:rsid w:val="00CD646C"/>
    <w:rsid w:val="00FD3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97B6"/>
  <w15:docId w15:val="{5EC59268-A24D-4871-BB22-00E3DF0E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paragraph" w:styleId="Odstavecseseznamem">
    <w:name w:val="List Paragraph"/>
    <w:basedOn w:val="Normln"/>
    <w:uiPriority w:val="34"/>
    <w:qFormat/>
    <w:rsid w:val="002640AF"/>
    <w:pPr>
      <w:ind w:left="720"/>
      <w:contextualSpacing/>
    </w:pPr>
    <w:rPr>
      <w:szCs w:val="24"/>
    </w:rPr>
  </w:style>
  <w:style w:type="paragraph" w:customStyle="1" w:styleId="para">
    <w:name w:val="para"/>
    <w:basedOn w:val="Normln"/>
    <w:rsid w:val="002640AF"/>
    <w:pPr>
      <w:tabs>
        <w:tab w:val="left" w:pos="709"/>
      </w:tabs>
      <w:jc w:val="center"/>
    </w:pPr>
    <w:rPr>
      <w:b/>
    </w:rPr>
  </w:style>
  <w:style w:type="paragraph" w:customStyle="1" w:styleId="vnintext">
    <w:name w:val="vniřnítext"/>
    <w:basedOn w:val="Normln"/>
    <w:rsid w:val="002640AF"/>
    <w:pPr>
      <w:tabs>
        <w:tab w:val="left" w:pos="709"/>
      </w:tabs>
      <w:ind w:firstLine="426"/>
      <w:jc w:val="both"/>
    </w:pPr>
  </w:style>
  <w:style w:type="paragraph" w:styleId="Zhlav">
    <w:name w:val="header"/>
    <w:basedOn w:val="Normln"/>
    <w:link w:val="ZhlavChar"/>
    <w:uiPriority w:val="99"/>
    <w:unhideWhenUsed/>
    <w:rsid w:val="002640AF"/>
    <w:pPr>
      <w:tabs>
        <w:tab w:val="center" w:pos="4536"/>
        <w:tab w:val="right" w:pos="9072"/>
      </w:tabs>
    </w:pPr>
  </w:style>
  <w:style w:type="character" w:customStyle="1" w:styleId="ZhlavChar">
    <w:name w:val="Záhlaví Char"/>
    <w:basedOn w:val="Standardnpsmoodstavce"/>
    <w:link w:val="Zhlav"/>
    <w:uiPriority w:val="99"/>
    <w:rsid w:val="002640AF"/>
    <w:rPr>
      <w:rFonts w:ascii="Times New Roman" w:hAnsi="Times New Roman" w:cs="Times New Roman"/>
      <w:sz w:val="24"/>
    </w:rPr>
  </w:style>
  <w:style w:type="paragraph" w:styleId="Zpat">
    <w:name w:val="footer"/>
    <w:basedOn w:val="Normln"/>
    <w:link w:val="ZpatChar"/>
    <w:uiPriority w:val="99"/>
    <w:unhideWhenUsed/>
    <w:rsid w:val="002640AF"/>
    <w:pPr>
      <w:tabs>
        <w:tab w:val="center" w:pos="4536"/>
        <w:tab w:val="right" w:pos="9072"/>
      </w:tabs>
    </w:pPr>
  </w:style>
  <w:style w:type="character" w:customStyle="1" w:styleId="ZpatChar">
    <w:name w:val="Zápatí Char"/>
    <w:basedOn w:val="Standardnpsmoodstavce"/>
    <w:link w:val="Zpat"/>
    <w:uiPriority w:val="99"/>
    <w:rsid w:val="002640AF"/>
    <w:rPr>
      <w:rFonts w:ascii="Times New Roman" w:hAnsi="Times New Roman" w:cs="Times New Roman"/>
      <w:sz w:val="24"/>
    </w:rPr>
  </w:style>
  <w:style w:type="paragraph" w:customStyle="1" w:styleId="Default">
    <w:name w:val="Default"/>
    <w:rsid w:val="002640AF"/>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2588</Words>
  <Characters>15273</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Michlovský Ladislav</cp:lastModifiedBy>
  <cp:revision>2</cp:revision>
  <dcterms:created xsi:type="dcterms:W3CDTF">2025-11-04T13:06:00Z</dcterms:created>
  <dcterms:modified xsi:type="dcterms:W3CDTF">2025-11-04T13:06:00Z</dcterms:modified>
</cp:coreProperties>
</file>