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BD0C" w14:textId="77777777" w:rsidR="00DF0289" w:rsidRDefault="00DF0289" w:rsidP="00DF0289">
      <w:pPr>
        <w:rPr>
          <w:lang w:eastAsia="cs-CZ"/>
        </w:rPr>
      </w:pPr>
      <w:bookmarkStart w:id="0" w:name="_Toc485373624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8E833D" wp14:editId="6B4DBD15">
            <wp:simplePos x="0" y="0"/>
            <wp:positionH relativeFrom="page">
              <wp:align>left</wp:align>
            </wp:positionH>
            <wp:positionV relativeFrom="margin">
              <wp:posOffset>97790</wp:posOffset>
            </wp:positionV>
            <wp:extent cx="8715375" cy="8191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na_hlavicka jen logo USS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cs-CZ"/>
        </w:rPr>
        <w:t xml:space="preserve">                      </w:t>
      </w:r>
    </w:p>
    <w:p w14:paraId="692872F0" w14:textId="77777777" w:rsidR="00DF0289" w:rsidRPr="00EF6C47" w:rsidRDefault="00DF0289" w:rsidP="00DF0289">
      <w:pPr>
        <w:rPr>
          <w:b/>
          <w:sz w:val="18"/>
          <w:szCs w:val="18"/>
          <w:lang w:eastAsia="cs-CZ"/>
        </w:rPr>
      </w:pPr>
      <w:r>
        <w:rPr>
          <w:lang w:eastAsia="cs-CZ"/>
        </w:rPr>
        <w:t xml:space="preserve">                  </w:t>
      </w:r>
      <w:r w:rsidRPr="00EF6C47">
        <w:rPr>
          <w:b/>
          <w:sz w:val="18"/>
          <w:szCs w:val="18"/>
          <w:lang w:eastAsia="cs-CZ"/>
        </w:rPr>
        <w:t xml:space="preserve">ÚZEMNÍ SPRÁVA SOCIÁLNÍHO ZABEZPEČENÍ </w:t>
      </w:r>
    </w:p>
    <w:p w14:paraId="4FCE6297" w14:textId="77777777" w:rsidR="00DF0289" w:rsidRDefault="00DF0289" w:rsidP="00DF0289">
      <w:pPr>
        <w:pStyle w:val="Nadpis3"/>
        <w:keepNext w:val="0"/>
        <w:numPr>
          <w:ilvl w:val="2"/>
          <w:numId w:val="1"/>
        </w:numPr>
        <w:tabs>
          <w:tab w:val="right" w:pos="1276"/>
          <w:tab w:val="left" w:pos="1985"/>
        </w:tabs>
        <w:spacing w:before="0" w:after="0"/>
        <w:ind w:left="0" w:hanging="11"/>
        <w:rPr>
          <w:rFonts w:ascii="Tahoma" w:hAnsi="Tahoma" w:cs="Tahoma"/>
          <w:sz w:val="18"/>
          <w:szCs w:val="18"/>
          <w:lang w:eastAsia="cs-CZ"/>
        </w:rPr>
      </w:pPr>
      <w:r>
        <w:rPr>
          <w:rFonts w:ascii="Tahoma" w:hAnsi="Tahoma" w:cs="Tahoma"/>
          <w:sz w:val="18"/>
          <w:szCs w:val="18"/>
          <w:lang w:eastAsia="cs-CZ"/>
        </w:rPr>
        <w:t xml:space="preserve">                      </w:t>
      </w:r>
      <w:r w:rsidRPr="00EF6C47">
        <w:rPr>
          <w:rFonts w:ascii="Tahoma" w:hAnsi="Tahoma" w:cs="Tahoma"/>
          <w:sz w:val="18"/>
          <w:szCs w:val="18"/>
          <w:lang w:eastAsia="cs-CZ"/>
        </w:rPr>
        <w:t>PRO JIHOČESKÝ KRAJ, PLZEŇSKÝ KRAJ</w:t>
      </w:r>
      <w:r>
        <w:rPr>
          <w:rFonts w:ascii="Tahoma" w:hAnsi="Tahoma" w:cs="Tahoma"/>
          <w:sz w:val="18"/>
          <w:szCs w:val="18"/>
          <w:lang w:eastAsia="cs-CZ"/>
        </w:rPr>
        <w:t xml:space="preserve"> A</w:t>
      </w:r>
    </w:p>
    <w:p w14:paraId="3BA908EE" w14:textId="77777777" w:rsidR="00DF0289" w:rsidRPr="00FF1023" w:rsidRDefault="00DF0289" w:rsidP="00DF0289">
      <w:pPr>
        <w:rPr>
          <w:b/>
          <w:sz w:val="18"/>
          <w:szCs w:val="18"/>
          <w:lang w:eastAsia="cs-CZ"/>
        </w:rPr>
      </w:pPr>
      <w:r>
        <w:rPr>
          <w:lang w:eastAsia="cs-CZ"/>
        </w:rPr>
        <w:t xml:space="preserve">                  </w:t>
      </w:r>
      <w:r w:rsidRPr="00FF1023">
        <w:rPr>
          <w:b/>
          <w:sz w:val="18"/>
          <w:szCs w:val="18"/>
          <w:lang w:eastAsia="cs-CZ"/>
        </w:rPr>
        <w:t>KARLOVARSKÝ KRAJ</w:t>
      </w:r>
    </w:p>
    <w:p w14:paraId="5EC876A3" w14:textId="77777777" w:rsidR="00DF0289" w:rsidRDefault="00DF0289" w:rsidP="00DF0289">
      <w:pPr>
        <w:rPr>
          <w:lang w:eastAsia="cs-CZ"/>
        </w:rPr>
      </w:pPr>
      <w:r>
        <w:rPr>
          <w:lang w:eastAsia="cs-CZ"/>
        </w:rPr>
        <w:t xml:space="preserve">                  Lobezská 12</w:t>
      </w:r>
    </w:p>
    <w:p w14:paraId="4B7C45CC" w14:textId="77777777" w:rsidR="00DF0289" w:rsidRDefault="00DF0289" w:rsidP="00DF0289">
      <w:pPr>
        <w:rPr>
          <w:lang w:eastAsia="cs-CZ"/>
        </w:rPr>
      </w:pPr>
      <w:r>
        <w:rPr>
          <w:lang w:eastAsia="cs-CZ"/>
        </w:rPr>
        <w:t xml:space="preserve">                  303 81 Plzeň</w:t>
      </w:r>
    </w:p>
    <w:p w14:paraId="0C57DA3B" w14:textId="77777777" w:rsidR="00DF0289" w:rsidRDefault="00DF0289" w:rsidP="008C7F13">
      <w:pPr>
        <w:pStyle w:val="Nadpis2"/>
        <w:tabs>
          <w:tab w:val="left" w:pos="977"/>
          <w:tab w:val="center" w:pos="4536"/>
        </w:tabs>
        <w:jc w:val="left"/>
        <w:rPr>
          <w:rFonts w:ascii="Tahoma" w:hAnsi="Tahoma" w:cs="Tahoma"/>
          <w:i w:val="0"/>
          <w:lang w:eastAsia="cs-CZ"/>
        </w:rPr>
      </w:pPr>
    </w:p>
    <w:p w14:paraId="3073ADE1" w14:textId="77777777" w:rsidR="00DF0289" w:rsidRDefault="00DF0289" w:rsidP="008C7F13">
      <w:pPr>
        <w:pStyle w:val="Nadpis2"/>
        <w:tabs>
          <w:tab w:val="left" w:pos="977"/>
          <w:tab w:val="center" w:pos="4536"/>
        </w:tabs>
        <w:jc w:val="left"/>
        <w:rPr>
          <w:rFonts w:ascii="Tahoma" w:hAnsi="Tahoma" w:cs="Tahoma"/>
          <w:i w:val="0"/>
          <w:lang w:eastAsia="cs-CZ"/>
        </w:rPr>
      </w:pPr>
    </w:p>
    <w:p w14:paraId="01E972FC" w14:textId="192B62A2" w:rsidR="00A959FC" w:rsidRPr="007F3544" w:rsidRDefault="008C7F13" w:rsidP="008C7F13">
      <w:pPr>
        <w:pStyle w:val="Nadpis2"/>
        <w:tabs>
          <w:tab w:val="left" w:pos="977"/>
          <w:tab w:val="center" w:pos="4536"/>
        </w:tabs>
        <w:jc w:val="left"/>
        <w:rPr>
          <w:rFonts w:ascii="Tahoma" w:hAnsi="Tahoma" w:cs="Tahoma"/>
          <w:i w:val="0"/>
          <w:sz w:val="24"/>
          <w:szCs w:val="24"/>
          <w:lang w:eastAsia="cs-CZ"/>
        </w:rPr>
      </w:pPr>
      <w:r>
        <w:rPr>
          <w:rFonts w:ascii="Tahoma" w:hAnsi="Tahoma" w:cs="Tahoma"/>
          <w:i w:val="0"/>
          <w:lang w:eastAsia="cs-CZ"/>
        </w:rPr>
        <w:tab/>
      </w:r>
      <w:r w:rsidRPr="007F3544">
        <w:rPr>
          <w:rFonts w:ascii="Tahoma" w:hAnsi="Tahoma" w:cs="Tahoma"/>
          <w:i w:val="0"/>
          <w:sz w:val="24"/>
          <w:szCs w:val="24"/>
          <w:lang w:eastAsia="cs-CZ"/>
        </w:rPr>
        <w:tab/>
      </w:r>
      <w:r w:rsidR="00A959FC" w:rsidRPr="007F3544">
        <w:rPr>
          <w:rFonts w:ascii="Tahoma" w:hAnsi="Tahoma" w:cs="Tahoma"/>
          <w:i w:val="0"/>
          <w:sz w:val="24"/>
          <w:szCs w:val="24"/>
          <w:lang w:eastAsia="cs-CZ"/>
        </w:rPr>
        <w:t>KUPNÍ SMLOUVA</w:t>
      </w:r>
      <w:bookmarkEnd w:id="0"/>
      <w:r w:rsidR="002A6FDA" w:rsidRPr="007F3544">
        <w:rPr>
          <w:rFonts w:ascii="Tahoma" w:hAnsi="Tahoma" w:cs="Tahoma"/>
          <w:i w:val="0"/>
          <w:sz w:val="24"/>
          <w:szCs w:val="24"/>
          <w:lang w:eastAsia="cs-CZ"/>
        </w:rPr>
        <w:t xml:space="preserve"> č…….</w:t>
      </w:r>
    </w:p>
    <w:p w14:paraId="7FE2340B" w14:textId="77777777" w:rsidR="00C04732" w:rsidRPr="00F05647" w:rsidRDefault="00C04732" w:rsidP="00C04732">
      <w:pPr>
        <w:rPr>
          <w:rFonts w:cs="Tahoma"/>
          <w:sz w:val="24"/>
          <w:lang w:eastAsia="cs-CZ"/>
        </w:rPr>
      </w:pPr>
    </w:p>
    <w:p w14:paraId="7CA0CB82" w14:textId="5DA7A0D0" w:rsidR="008E1310" w:rsidRDefault="008E1310" w:rsidP="00F05647">
      <w:pPr>
        <w:rPr>
          <w:rFonts w:cs="Tahoma"/>
          <w:lang w:eastAsia="cs-CZ"/>
        </w:rPr>
      </w:pPr>
      <w:r w:rsidRPr="00244475">
        <w:rPr>
          <w:rFonts w:cs="Tahoma"/>
          <w:lang w:eastAsia="cs-CZ"/>
        </w:rPr>
        <w:t xml:space="preserve">uzavřená </w:t>
      </w:r>
      <w:r w:rsidRPr="00244475">
        <w:rPr>
          <w:rFonts w:cs="Tahoma"/>
          <w:szCs w:val="20"/>
          <w:lang w:eastAsia="cs-CZ"/>
        </w:rPr>
        <w:t>níže uvedeného dne, měsíce a roku</w:t>
      </w:r>
      <w:r w:rsidRPr="00244475">
        <w:rPr>
          <w:rFonts w:cs="Tahoma"/>
          <w:lang w:eastAsia="cs-CZ"/>
        </w:rPr>
        <w:t xml:space="preserve"> v souladu s ustanovením § 2079 a násl. zákona</w:t>
      </w:r>
      <w:r w:rsidR="00F05647">
        <w:rPr>
          <w:rFonts w:cs="Tahoma"/>
          <w:lang w:eastAsia="cs-CZ"/>
        </w:rPr>
        <w:t xml:space="preserve"> </w:t>
      </w:r>
      <w:r w:rsidRPr="00244475">
        <w:rPr>
          <w:rFonts w:cs="Tahoma"/>
          <w:lang w:eastAsia="cs-CZ"/>
        </w:rPr>
        <w:t>č.</w:t>
      </w:r>
      <w:r w:rsidR="00F05647">
        <w:rPr>
          <w:rFonts w:cs="Tahoma"/>
          <w:lang w:eastAsia="cs-CZ"/>
        </w:rPr>
        <w:t> </w:t>
      </w:r>
      <w:r w:rsidRPr="00244475">
        <w:rPr>
          <w:rFonts w:cs="Tahoma"/>
          <w:lang w:eastAsia="cs-CZ"/>
        </w:rPr>
        <w:t>89/2012</w:t>
      </w:r>
      <w:r w:rsidR="00F05647">
        <w:rPr>
          <w:rFonts w:cs="Tahoma"/>
          <w:lang w:eastAsia="cs-CZ"/>
        </w:rPr>
        <w:t> S</w:t>
      </w:r>
      <w:r w:rsidRPr="00244475">
        <w:rPr>
          <w:rFonts w:cs="Tahoma"/>
          <w:lang w:eastAsia="cs-CZ"/>
        </w:rPr>
        <w:t>b., občanský zákoník (dále jen „</w:t>
      </w:r>
      <w:r>
        <w:rPr>
          <w:rFonts w:cs="Tahoma"/>
          <w:b/>
          <w:lang w:eastAsia="cs-CZ"/>
        </w:rPr>
        <w:t>Občanský zákoník</w:t>
      </w:r>
      <w:r w:rsidRPr="00244475">
        <w:rPr>
          <w:rFonts w:cs="Tahoma"/>
          <w:lang w:eastAsia="cs-CZ"/>
        </w:rPr>
        <w:t>“) a příslušných ustanovení zákona</w:t>
      </w:r>
      <w:r w:rsidR="002A6FDA">
        <w:rPr>
          <w:rFonts w:cs="Tahoma"/>
          <w:lang w:eastAsia="cs-CZ"/>
        </w:rPr>
        <w:t xml:space="preserve"> </w:t>
      </w:r>
      <w:r w:rsidRPr="00244475">
        <w:rPr>
          <w:rFonts w:cs="Tahoma"/>
          <w:lang w:eastAsia="cs-CZ"/>
        </w:rPr>
        <w:t>č.</w:t>
      </w:r>
      <w:r w:rsidR="00056335">
        <w:rPr>
          <w:rFonts w:cs="Tahoma"/>
          <w:lang w:eastAsia="cs-CZ"/>
        </w:rPr>
        <w:t> </w:t>
      </w:r>
      <w:r w:rsidRPr="00244475">
        <w:rPr>
          <w:rFonts w:cs="Tahoma"/>
          <w:lang w:eastAsia="cs-CZ"/>
        </w:rPr>
        <w:t>219/2000</w:t>
      </w:r>
      <w:r w:rsidR="00F05647">
        <w:rPr>
          <w:rFonts w:cs="Tahoma"/>
          <w:lang w:eastAsia="cs-CZ"/>
        </w:rPr>
        <w:t> </w:t>
      </w:r>
      <w:r w:rsidRPr="00244475">
        <w:rPr>
          <w:rFonts w:cs="Tahoma"/>
          <w:lang w:eastAsia="cs-CZ"/>
        </w:rPr>
        <w:t>Sb.,</w:t>
      </w:r>
      <w:r>
        <w:rPr>
          <w:rFonts w:cs="Tahoma"/>
          <w:lang w:eastAsia="cs-CZ"/>
        </w:rPr>
        <w:t xml:space="preserve"> </w:t>
      </w:r>
      <w:r w:rsidRPr="00244475">
        <w:rPr>
          <w:rFonts w:cs="Tahoma"/>
          <w:lang w:eastAsia="cs-CZ"/>
        </w:rPr>
        <w:t>o majetku České republiky a jejím vystupování v právních vztazích (dále jen</w:t>
      </w:r>
      <w:r w:rsidR="00F05647">
        <w:rPr>
          <w:rFonts w:cs="Tahoma"/>
          <w:lang w:eastAsia="cs-CZ"/>
        </w:rPr>
        <w:t xml:space="preserve"> </w:t>
      </w:r>
      <w:r w:rsidRPr="00244475">
        <w:rPr>
          <w:rFonts w:cs="Tahoma"/>
          <w:lang w:eastAsia="cs-CZ"/>
        </w:rPr>
        <w:t>„</w:t>
      </w:r>
      <w:r w:rsidRPr="00244475">
        <w:rPr>
          <w:rFonts w:cs="Tahoma"/>
          <w:b/>
          <w:lang w:eastAsia="cs-CZ"/>
        </w:rPr>
        <w:t>Zákon</w:t>
      </w:r>
      <w:r w:rsidRPr="00244475">
        <w:rPr>
          <w:rFonts w:cs="Tahoma"/>
          <w:lang w:eastAsia="cs-CZ"/>
        </w:rPr>
        <w:t>“), mezi níže uvedenými stranami</w:t>
      </w:r>
    </w:p>
    <w:p w14:paraId="15CA1B06" w14:textId="77777777" w:rsidR="007C6C84" w:rsidRPr="00244475" w:rsidRDefault="007C6C84" w:rsidP="002A6FDA">
      <w:pPr>
        <w:jc w:val="center"/>
        <w:rPr>
          <w:rFonts w:cs="Tahoma"/>
          <w:szCs w:val="20"/>
          <w:lang w:eastAsia="cs-CZ"/>
        </w:rPr>
      </w:pPr>
    </w:p>
    <w:p w14:paraId="3FAC2347" w14:textId="542CD923" w:rsidR="008E1310" w:rsidRPr="00244475" w:rsidRDefault="008E1310" w:rsidP="002A6FDA">
      <w:pPr>
        <w:jc w:val="center"/>
        <w:rPr>
          <w:rFonts w:cs="Tahoma"/>
          <w:szCs w:val="20"/>
          <w:lang w:eastAsia="cs-CZ"/>
        </w:rPr>
      </w:pPr>
      <w:r w:rsidRPr="00244475">
        <w:rPr>
          <w:rFonts w:cs="Tahoma"/>
          <w:lang w:eastAsia="cs-CZ"/>
        </w:rPr>
        <w:t>(dále jen „</w:t>
      </w:r>
      <w:r w:rsidRPr="00244475">
        <w:rPr>
          <w:rFonts w:cs="Tahoma"/>
          <w:b/>
          <w:lang w:eastAsia="cs-CZ"/>
        </w:rPr>
        <w:t>Smlouva</w:t>
      </w:r>
      <w:r w:rsidRPr="00244475">
        <w:rPr>
          <w:rFonts w:cs="Tahoma"/>
          <w:lang w:eastAsia="cs-CZ"/>
        </w:rPr>
        <w:t>“)</w:t>
      </w:r>
    </w:p>
    <w:p w14:paraId="49D227BE" w14:textId="77777777" w:rsidR="008E1310" w:rsidRPr="00F05647" w:rsidRDefault="008E1310" w:rsidP="008E1310">
      <w:pPr>
        <w:rPr>
          <w:rFonts w:cs="Tahoma"/>
          <w:lang w:eastAsia="cs-CZ"/>
        </w:rPr>
      </w:pPr>
    </w:p>
    <w:p w14:paraId="6D1AE5EF" w14:textId="77777777" w:rsidR="002A6FDA" w:rsidRPr="00F05647" w:rsidRDefault="002A6FDA" w:rsidP="008E1310">
      <w:pPr>
        <w:rPr>
          <w:rFonts w:cs="Tahoma"/>
          <w:lang w:eastAsia="cs-CZ"/>
        </w:rPr>
      </w:pPr>
    </w:p>
    <w:p w14:paraId="1E4B92C5" w14:textId="323D19FE" w:rsidR="008E1310" w:rsidRPr="00244475" w:rsidRDefault="008E1310" w:rsidP="008E1310">
      <w:pPr>
        <w:rPr>
          <w:rFonts w:cs="Tahoma"/>
          <w:b/>
          <w:lang w:eastAsia="cs-CZ"/>
        </w:rPr>
      </w:pPr>
      <w:r w:rsidRPr="00244475">
        <w:rPr>
          <w:rFonts w:cs="Tahoma"/>
          <w:b/>
          <w:lang w:eastAsia="cs-CZ"/>
        </w:rPr>
        <w:t>Česká republika -</w:t>
      </w:r>
      <w:r w:rsidRPr="00244475">
        <w:rPr>
          <w:rFonts w:cs="Tahoma"/>
          <w:lang w:eastAsia="cs-CZ"/>
        </w:rPr>
        <w:t xml:space="preserve"> </w:t>
      </w:r>
      <w:r w:rsidRPr="00244475">
        <w:rPr>
          <w:rFonts w:cs="Tahoma"/>
          <w:b/>
          <w:lang w:eastAsia="cs-CZ"/>
        </w:rPr>
        <w:t>Česká správa sociálního zabezpečení</w:t>
      </w:r>
    </w:p>
    <w:p w14:paraId="42A6EFE3" w14:textId="53CA30E6" w:rsidR="008E1310" w:rsidRPr="00C74293" w:rsidRDefault="00C74293" w:rsidP="008E1310">
      <w:pPr>
        <w:rPr>
          <w:rFonts w:cs="Tahoma"/>
          <w:b/>
          <w:lang w:eastAsia="cs-CZ"/>
        </w:rPr>
      </w:pPr>
      <w:r w:rsidRPr="00C74293">
        <w:rPr>
          <w:rFonts w:cs="Tahoma"/>
          <w:b/>
          <w:lang w:eastAsia="cs-CZ"/>
        </w:rPr>
        <w:t>Územní správa sociálního zabezpečení pro Jihočeský kraj, Plzeňský kraj a Karlovarský kraj</w:t>
      </w:r>
    </w:p>
    <w:p w14:paraId="194DC17E" w14:textId="4E922706" w:rsidR="008E1310" w:rsidRPr="00244475" w:rsidRDefault="00C74293" w:rsidP="008E1310">
      <w:pPr>
        <w:rPr>
          <w:rFonts w:cs="Tahoma"/>
          <w:lang w:eastAsia="cs-CZ"/>
        </w:rPr>
      </w:pPr>
      <w:r>
        <w:rPr>
          <w:rFonts w:cs="Tahoma"/>
          <w:lang w:eastAsia="cs-CZ"/>
        </w:rPr>
        <w:t>Sídlo:</w:t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  <w:t xml:space="preserve">         </w:t>
      </w:r>
      <w:r w:rsidR="008E1310" w:rsidRPr="00244475">
        <w:rPr>
          <w:rFonts w:cs="Tahoma"/>
          <w:lang w:eastAsia="cs-CZ"/>
        </w:rPr>
        <w:t xml:space="preserve">Křížová </w:t>
      </w:r>
      <w:r w:rsidR="00F05647">
        <w:rPr>
          <w:rFonts w:cs="Tahoma"/>
          <w:lang w:eastAsia="cs-CZ"/>
        </w:rPr>
        <w:t>1292/</w:t>
      </w:r>
      <w:r w:rsidR="008E1310" w:rsidRPr="00244475">
        <w:rPr>
          <w:rFonts w:cs="Tahoma"/>
          <w:lang w:eastAsia="cs-CZ"/>
        </w:rPr>
        <w:t>25, 225 08 Praha 5</w:t>
      </w:r>
    </w:p>
    <w:p w14:paraId="5704B313" w14:textId="61519C15" w:rsidR="008E1310" w:rsidRPr="00244475" w:rsidRDefault="0020534E" w:rsidP="008E1310">
      <w:pPr>
        <w:rPr>
          <w:rFonts w:cs="Tahoma"/>
          <w:lang w:eastAsia="cs-CZ"/>
        </w:rPr>
      </w:pPr>
      <w:r>
        <w:rPr>
          <w:rFonts w:cs="Tahoma"/>
          <w:lang w:eastAsia="cs-CZ"/>
        </w:rPr>
        <w:t xml:space="preserve">Statutární </w:t>
      </w:r>
      <w:proofErr w:type="gramStart"/>
      <w:r>
        <w:rPr>
          <w:rFonts w:cs="Tahoma"/>
          <w:lang w:eastAsia="cs-CZ"/>
        </w:rPr>
        <w:t xml:space="preserve">zástupce:   </w:t>
      </w:r>
      <w:r w:rsidR="008E1310" w:rsidRPr="00244475">
        <w:rPr>
          <w:rFonts w:cs="Tahoma"/>
          <w:lang w:eastAsia="cs-CZ"/>
        </w:rPr>
        <w:t>ústřední</w:t>
      </w:r>
      <w:proofErr w:type="gramEnd"/>
      <w:r w:rsidR="008E1310" w:rsidRPr="00244475">
        <w:rPr>
          <w:rFonts w:cs="Tahoma"/>
          <w:lang w:eastAsia="cs-CZ"/>
        </w:rPr>
        <w:t xml:space="preserve"> ředitel ČSSZ</w:t>
      </w:r>
    </w:p>
    <w:p w14:paraId="6A56B17F" w14:textId="168C0970" w:rsidR="008E1310" w:rsidRPr="00244475" w:rsidRDefault="00C74293" w:rsidP="008E1310">
      <w:pPr>
        <w:rPr>
          <w:rFonts w:cs="Tahoma"/>
          <w:lang w:eastAsia="cs-CZ"/>
        </w:rPr>
      </w:pPr>
      <w:r>
        <w:rPr>
          <w:rFonts w:cs="Tahoma"/>
          <w:lang w:eastAsia="cs-CZ"/>
        </w:rPr>
        <w:t>IČO:</w:t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  <w:t xml:space="preserve">         </w:t>
      </w:r>
      <w:r w:rsidR="008E1310" w:rsidRPr="00244475">
        <w:rPr>
          <w:rFonts w:cs="Tahoma"/>
          <w:lang w:eastAsia="cs-CZ"/>
        </w:rPr>
        <w:t>00006963</w:t>
      </w:r>
    </w:p>
    <w:p w14:paraId="1AE44DEC" w14:textId="231FE5F6" w:rsidR="008E1310" w:rsidRPr="00244475" w:rsidRDefault="00C74293" w:rsidP="008E1310">
      <w:pPr>
        <w:rPr>
          <w:rFonts w:cs="Tahoma"/>
          <w:lang w:eastAsia="cs-CZ"/>
        </w:rPr>
      </w:pPr>
      <w:r>
        <w:rPr>
          <w:rFonts w:cs="Tahoma"/>
          <w:lang w:eastAsia="cs-CZ"/>
        </w:rPr>
        <w:t>DIČ:</w:t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  <w:t xml:space="preserve">         </w:t>
      </w:r>
      <w:r w:rsidR="008E1310" w:rsidRPr="00244475">
        <w:rPr>
          <w:rFonts w:cs="Tahoma"/>
          <w:lang w:eastAsia="cs-CZ"/>
        </w:rPr>
        <w:t>neplátce</w:t>
      </w:r>
    </w:p>
    <w:p w14:paraId="23745F8C" w14:textId="77777777" w:rsidR="00E71236" w:rsidRDefault="008E1310" w:rsidP="00E71236">
      <w:pPr>
        <w:ind w:right="-284"/>
        <w:jc w:val="left"/>
        <w:rPr>
          <w:rFonts w:cs="Tahoma"/>
          <w:lang w:eastAsia="cs-CZ"/>
        </w:rPr>
      </w:pPr>
      <w:r w:rsidRPr="00244475">
        <w:rPr>
          <w:rFonts w:cs="Tahoma"/>
          <w:lang w:eastAsia="cs-CZ"/>
        </w:rPr>
        <w:t xml:space="preserve">Jednající: </w:t>
      </w:r>
      <w:r w:rsidRPr="00244475">
        <w:rPr>
          <w:rFonts w:cs="Tahoma"/>
          <w:lang w:eastAsia="cs-CZ"/>
        </w:rPr>
        <w:tab/>
      </w:r>
      <w:r w:rsidR="00C74293">
        <w:rPr>
          <w:rFonts w:cs="Tahoma"/>
          <w:lang w:eastAsia="cs-CZ"/>
        </w:rPr>
        <w:t xml:space="preserve">         </w:t>
      </w:r>
      <w:r w:rsidR="00C74293">
        <w:rPr>
          <w:rFonts w:cs="Tahoma"/>
          <w:bCs/>
          <w:iCs/>
          <w:szCs w:val="20"/>
        </w:rPr>
        <w:t>Mgr.</w:t>
      </w:r>
      <w:r w:rsidR="00E71236">
        <w:rPr>
          <w:rFonts w:cs="Tahoma"/>
          <w:bCs/>
          <w:iCs/>
          <w:szCs w:val="20"/>
        </w:rPr>
        <w:t xml:space="preserve"> </w:t>
      </w:r>
      <w:r w:rsidR="00C74293">
        <w:rPr>
          <w:rFonts w:cs="Tahoma"/>
          <w:bCs/>
          <w:iCs/>
          <w:szCs w:val="20"/>
        </w:rPr>
        <w:t xml:space="preserve">Jana Klímová, ředitelka </w:t>
      </w:r>
      <w:r w:rsidR="00C74293">
        <w:rPr>
          <w:rFonts w:cs="Tahoma"/>
          <w:lang w:eastAsia="cs-CZ"/>
        </w:rPr>
        <w:t>ÚSSZ pro Jihočeský kraj, Plzeňský kraj</w:t>
      </w:r>
      <w:r w:rsidR="00E71236">
        <w:rPr>
          <w:rFonts w:cs="Tahoma"/>
          <w:lang w:eastAsia="cs-CZ"/>
        </w:rPr>
        <w:t xml:space="preserve"> a Karlovarský                     </w:t>
      </w:r>
    </w:p>
    <w:p w14:paraId="5B301765" w14:textId="4A3D5741" w:rsidR="00C74293" w:rsidRDefault="00E71236" w:rsidP="00E71236">
      <w:pPr>
        <w:ind w:right="-284"/>
        <w:jc w:val="left"/>
        <w:rPr>
          <w:rFonts w:cs="Tahoma"/>
          <w:lang w:eastAsia="cs-CZ"/>
        </w:rPr>
      </w:pPr>
      <w:r>
        <w:rPr>
          <w:rFonts w:cs="Tahoma"/>
          <w:lang w:eastAsia="cs-CZ"/>
        </w:rPr>
        <w:t xml:space="preserve">                                </w:t>
      </w:r>
      <w:r w:rsidR="00C74293">
        <w:rPr>
          <w:rFonts w:cs="Tahoma"/>
          <w:lang w:eastAsia="cs-CZ"/>
        </w:rPr>
        <w:t>kraj,</w:t>
      </w:r>
      <w:r w:rsidR="00C74293" w:rsidRPr="001428AE">
        <w:rPr>
          <w:rFonts w:cs="Tahoma"/>
          <w:bCs/>
          <w:iCs/>
          <w:szCs w:val="20"/>
        </w:rPr>
        <w:t xml:space="preserve"> </w:t>
      </w:r>
      <w:proofErr w:type="gramStart"/>
      <w:r w:rsidR="00C74293" w:rsidRPr="001C45E8">
        <w:rPr>
          <w:rFonts w:cs="Tahoma"/>
          <w:bCs/>
          <w:iCs/>
          <w:szCs w:val="20"/>
        </w:rPr>
        <w:t>na</w:t>
      </w:r>
      <w:r w:rsidR="00C74293">
        <w:rPr>
          <w:rFonts w:cs="Tahoma"/>
          <w:bCs/>
          <w:iCs/>
          <w:szCs w:val="20"/>
        </w:rPr>
        <w:t xml:space="preserve"> </w:t>
      </w:r>
      <w:r>
        <w:rPr>
          <w:rFonts w:cs="Tahoma"/>
          <w:bCs/>
          <w:iCs/>
          <w:szCs w:val="20"/>
        </w:rPr>
        <w:t xml:space="preserve"> </w:t>
      </w:r>
      <w:r w:rsidR="00C74293" w:rsidRPr="001C45E8">
        <w:rPr>
          <w:rFonts w:cs="Tahoma"/>
          <w:bCs/>
          <w:iCs/>
          <w:szCs w:val="20"/>
        </w:rPr>
        <w:t>základě</w:t>
      </w:r>
      <w:proofErr w:type="gramEnd"/>
      <w:r>
        <w:rPr>
          <w:rFonts w:cs="Tahoma"/>
          <w:bCs/>
          <w:iCs/>
          <w:szCs w:val="20"/>
        </w:rPr>
        <w:t xml:space="preserve"> </w:t>
      </w:r>
      <w:r w:rsidR="00C74293">
        <w:rPr>
          <w:rFonts w:cs="Tahoma"/>
          <w:bCs/>
          <w:iCs/>
          <w:szCs w:val="20"/>
        </w:rPr>
        <w:t xml:space="preserve"> </w:t>
      </w:r>
      <w:r w:rsidR="00C74293" w:rsidRPr="00D10D01">
        <w:rPr>
          <w:rFonts w:cs="Tahoma"/>
          <w:lang w:eastAsia="cs-CZ"/>
        </w:rPr>
        <w:t>Vymezení</w:t>
      </w:r>
      <w:r>
        <w:rPr>
          <w:rFonts w:cs="Tahoma"/>
          <w:lang w:eastAsia="cs-CZ"/>
        </w:rPr>
        <w:t xml:space="preserve"> </w:t>
      </w:r>
      <w:r w:rsidR="00C74293">
        <w:rPr>
          <w:rFonts w:cs="Tahoma"/>
          <w:lang w:eastAsia="cs-CZ"/>
        </w:rPr>
        <w:t xml:space="preserve"> </w:t>
      </w:r>
      <w:r w:rsidR="00C74293" w:rsidRPr="00D10D01">
        <w:rPr>
          <w:rFonts w:cs="Tahoma"/>
          <w:lang w:eastAsia="cs-CZ"/>
        </w:rPr>
        <w:t>rozsahu</w:t>
      </w:r>
      <w:r>
        <w:rPr>
          <w:rFonts w:cs="Tahoma"/>
          <w:lang w:eastAsia="cs-CZ"/>
        </w:rPr>
        <w:t xml:space="preserve"> </w:t>
      </w:r>
      <w:r w:rsidR="00C74293" w:rsidRPr="00D10D01">
        <w:rPr>
          <w:rFonts w:cs="Tahoma"/>
          <w:lang w:eastAsia="cs-CZ"/>
        </w:rPr>
        <w:t xml:space="preserve"> pověření</w:t>
      </w:r>
      <w:r w:rsidR="00C74293">
        <w:rPr>
          <w:rFonts w:cs="Tahoma"/>
          <w:lang w:eastAsia="cs-CZ"/>
        </w:rPr>
        <w:t xml:space="preserve"> </w:t>
      </w:r>
      <w:r>
        <w:rPr>
          <w:rFonts w:cs="Tahoma"/>
          <w:lang w:eastAsia="cs-CZ"/>
        </w:rPr>
        <w:t xml:space="preserve"> </w:t>
      </w:r>
      <w:r w:rsidR="00C74293" w:rsidRPr="00D10D01">
        <w:rPr>
          <w:rFonts w:cs="Tahoma"/>
          <w:lang w:eastAsia="cs-CZ"/>
        </w:rPr>
        <w:t>k</w:t>
      </w:r>
      <w:r>
        <w:rPr>
          <w:rFonts w:cs="Tahoma"/>
          <w:lang w:eastAsia="cs-CZ"/>
        </w:rPr>
        <w:t xml:space="preserve"> </w:t>
      </w:r>
      <w:r w:rsidR="00C74293" w:rsidRPr="00D10D01">
        <w:rPr>
          <w:rFonts w:cs="Tahoma"/>
          <w:lang w:eastAsia="cs-CZ"/>
        </w:rPr>
        <w:t> rozhodová</w:t>
      </w:r>
      <w:r w:rsidR="00C74293">
        <w:rPr>
          <w:rFonts w:cs="Tahoma"/>
          <w:lang w:eastAsia="cs-CZ"/>
        </w:rPr>
        <w:t xml:space="preserve">ní </w:t>
      </w:r>
      <w:r>
        <w:rPr>
          <w:rFonts w:cs="Tahoma"/>
          <w:lang w:eastAsia="cs-CZ"/>
        </w:rPr>
        <w:t xml:space="preserve"> </w:t>
      </w:r>
      <w:r w:rsidR="00C74293">
        <w:rPr>
          <w:rFonts w:cs="Tahoma"/>
          <w:lang w:eastAsia="cs-CZ"/>
        </w:rPr>
        <w:t xml:space="preserve">o </w:t>
      </w:r>
      <w:r>
        <w:rPr>
          <w:rFonts w:cs="Tahoma"/>
          <w:lang w:eastAsia="cs-CZ"/>
        </w:rPr>
        <w:t xml:space="preserve"> </w:t>
      </w:r>
      <w:r w:rsidR="00C74293" w:rsidRPr="00D10D01">
        <w:rPr>
          <w:rFonts w:cs="Tahoma"/>
          <w:lang w:eastAsia="cs-CZ"/>
        </w:rPr>
        <w:t xml:space="preserve">nepotřebnosti </w:t>
      </w:r>
      <w:r w:rsidR="00C74293">
        <w:rPr>
          <w:rFonts w:cs="Tahoma"/>
          <w:lang w:eastAsia="cs-CZ"/>
        </w:rPr>
        <w:t xml:space="preserve">          </w:t>
      </w:r>
    </w:p>
    <w:p w14:paraId="5EFE5581" w14:textId="1860AE5C" w:rsidR="00C74293" w:rsidRDefault="00C74293" w:rsidP="00C74293">
      <w:pPr>
        <w:ind w:left="1560" w:hanging="1560"/>
        <w:rPr>
          <w:rFonts w:cs="Tahoma"/>
          <w:lang w:eastAsia="cs-CZ"/>
        </w:rPr>
      </w:pPr>
      <w:r>
        <w:rPr>
          <w:rFonts w:cs="Tahoma"/>
          <w:lang w:eastAsia="cs-CZ"/>
        </w:rPr>
        <w:t xml:space="preserve">  </w:t>
      </w:r>
      <w:r w:rsidR="00E71236">
        <w:rPr>
          <w:rFonts w:cs="Tahoma"/>
          <w:lang w:eastAsia="cs-CZ"/>
        </w:rPr>
        <w:t xml:space="preserve">                              </w:t>
      </w:r>
      <w:proofErr w:type="gramStart"/>
      <w:r w:rsidRPr="00D10D01">
        <w:rPr>
          <w:rFonts w:cs="Tahoma"/>
          <w:lang w:eastAsia="cs-CZ"/>
        </w:rPr>
        <w:t xml:space="preserve">majetku a </w:t>
      </w:r>
      <w:r w:rsidR="00E71236">
        <w:rPr>
          <w:rFonts w:cs="Tahoma"/>
          <w:lang w:eastAsia="cs-CZ"/>
        </w:rPr>
        <w:t xml:space="preserve"> </w:t>
      </w:r>
      <w:r w:rsidRPr="00D10D01">
        <w:rPr>
          <w:rFonts w:cs="Tahoma"/>
          <w:lang w:eastAsia="cs-CZ"/>
        </w:rPr>
        <w:t>nakládání</w:t>
      </w:r>
      <w:proofErr w:type="gramEnd"/>
      <w:r>
        <w:rPr>
          <w:rFonts w:cs="Tahoma"/>
          <w:lang w:eastAsia="cs-CZ"/>
        </w:rPr>
        <w:t xml:space="preserve"> </w:t>
      </w:r>
      <w:r w:rsidRPr="00D10D01">
        <w:rPr>
          <w:rFonts w:cs="Tahoma"/>
          <w:lang w:eastAsia="cs-CZ"/>
        </w:rPr>
        <w:t>s</w:t>
      </w:r>
      <w:r w:rsidR="00E71236">
        <w:rPr>
          <w:rFonts w:cs="Tahoma"/>
          <w:lang w:eastAsia="cs-CZ"/>
        </w:rPr>
        <w:t> </w:t>
      </w:r>
      <w:r w:rsidRPr="00D10D01">
        <w:rPr>
          <w:rFonts w:cs="Tahoma"/>
          <w:lang w:eastAsia="cs-CZ"/>
        </w:rPr>
        <w:t>nepotřebným</w:t>
      </w:r>
      <w:r w:rsidR="00E71236">
        <w:rPr>
          <w:rFonts w:cs="Tahoma"/>
          <w:lang w:eastAsia="cs-CZ"/>
        </w:rPr>
        <w:t xml:space="preserve"> </w:t>
      </w:r>
      <w:r w:rsidRPr="00D10D01">
        <w:rPr>
          <w:rFonts w:cs="Tahoma"/>
          <w:lang w:eastAsia="cs-CZ"/>
        </w:rPr>
        <w:t xml:space="preserve"> majetkem v </w:t>
      </w:r>
      <w:r w:rsidR="00E71236">
        <w:rPr>
          <w:rFonts w:cs="Tahoma"/>
          <w:lang w:eastAsia="cs-CZ"/>
        </w:rPr>
        <w:t xml:space="preserve"> </w:t>
      </w:r>
      <w:r w:rsidRPr="00D10D01">
        <w:rPr>
          <w:rFonts w:cs="Tahoma"/>
          <w:lang w:eastAsia="cs-CZ"/>
        </w:rPr>
        <w:t>rámci Česk</w:t>
      </w:r>
      <w:r>
        <w:rPr>
          <w:rFonts w:cs="Tahoma"/>
          <w:lang w:eastAsia="cs-CZ"/>
        </w:rPr>
        <w:t xml:space="preserve">é správy sociálního  </w:t>
      </w:r>
    </w:p>
    <w:p w14:paraId="5E233192" w14:textId="503FE257" w:rsidR="00C74293" w:rsidRPr="001428AE" w:rsidRDefault="00C74293" w:rsidP="00C74293">
      <w:pPr>
        <w:ind w:left="1560" w:hanging="1560"/>
        <w:rPr>
          <w:rFonts w:cs="Tahoma"/>
          <w:bCs/>
          <w:iCs/>
          <w:szCs w:val="20"/>
        </w:rPr>
      </w:pPr>
      <w:r>
        <w:rPr>
          <w:rFonts w:cs="Tahoma"/>
          <w:lang w:eastAsia="cs-CZ"/>
        </w:rPr>
        <w:t xml:space="preserve">  </w:t>
      </w:r>
      <w:r w:rsidR="00E71236">
        <w:rPr>
          <w:rFonts w:cs="Tahoma"/>
          <w:lang w:eastAsia="cs-CZ"/>
        </w:rPr>
        <w:t xml:space="preserve">                              </w:t>
      </w:r>
      <w:r>
        <w:rPr>
          <w:rFonts w:cs="Tahoma"/>
          <w:lang w:eastAsia="cs-CZ"/>
        </w:rPr>
        <w:t>zabezpečení</w:t>
      </w:r>
      <w:r w:rsidRPr="00D10D01">
        <w:rPr>
          <w:rFonts w:cs="Tahoma"/>
        </w:rPr>
        <w:t>,</w:t>
      </w:r>
      <w:r w:rsidRPr="001C45E8">
        <w:rPr>
          <w:rFonts w:cs="Tahoma"/>
        </w:rPr>
        <w:t xml:space="preserve"> v platném znění</w:t>
      </w:r>
      <w:r>
        <w:rPr>
          <w:rFonts w:cs="Tahoma"/>
        </w:rPr>
        <w:t>.</w:t>
      </w:r>
      <w:r w:rsidRPr="001C45E8">
        <w:rPr>
          <w:rFonts w:cs="Tahoma"/>
        </w:rPr>
        <w:t xml:space="preserve"> </w:t>
      </w:r>
      <w:r>
        <w:rPr>
          <w:rFonts w:cs="Tahoma"/>
          <w:lang w:eastAsia="cs-CZ"/>
        </w:rPr>
        <w:t xml:space="preserve"> </w:t>
      </w:r>
    </w:p>
    <w:p w14:paraId="3FCAD602" w14:textId="6D91FD72" w:rsidR="008E1310" w:rsidRPr="00244475" w:rsidRDefault="008E1310" w:rsidP="00E71236">
      <w:pPr>
        <w:rPr>
          <w:rFonts w:cs="Tahoma"/>
          <w:szCs w:val="20"/>
          <w:lang w:eastAsia="cs-CZ"/>
        </w:rPr>
      </w:pPr>
      <w:r w:rsidRPr="00244475">
        <w:rPr>
          <w:rFonts w:cs="Tahoma"/>
          <w:szCs w:val="20"/>
          <w:lang w:eastAsia="cs-CZ"/>
        </w:rPr>
        <w:t>Kontaktní adresa:</w:t>
      </w:r>
      <w:r w:rsidR="00E71236">
        <w:rPr>
          <w:rFonts w:cs="Tahoma"/>
          <w:szCs w:val="20"/>
          <w:lang w:eastAsia="cs-CZ"/>
        </w:rPr>
        <w:t xml:space="preserve">       ÚSSZ pro </w:t>
      </w:r>
      <w:proofErr w:type="gramStart"/>
      <w:r w:rsidR="00E71236">
        <w:rPr>
          <w:rFonts w:cs="Tahoma"/>
          <w:szCs w:val="20"/>
          <w:lang w:eastAsia="cs-CZ"/>
        </w:rPr>
        <w:t>Jihočeský  kraj</w:t>
      </w:r>
      <w:proofErr w:type="gramEnd"/>
      <w:r w:rsidR="00E71236">
        <w:rPr>
          <w:rFonts w:cs="Tahoma"/>
          <w:szCs w:val="20"/>
          <w:lang w:eastAsia="cs-CZ"/>
        </w:rPr>
        <w:t>, Plzeňský kraj  a  Karlovarský  kraj, kontaktní pracoviště</w:t>
      </w:r>
      <w:r w:rsidRPr="00244475">
        <w:rPr>
          <w:rFonts w:cs="Tahoma"/>
          <w:szCs w:val="20"/>
          <w:lang w:eastAsia="cs-CZ"/>
        </w:rPr>
        <w:tab/>
      </w:r>
    </w:p>
    <w:p w14:paraId="56D2716D" w14:textId="0855E01A" w:rsidR="00E71236" w:rsidRDefault="00E71236" w:rsidP="008E1310">
      <w:pPr>
        <w:rPr>
          <w:rFonts w:cs="Tahoma"/>
          <w:bCs/>
          <w:snapToGrid w:val="0"/>
          <w:szCs w:val="20"/>
          <w:lang w:eastAsia="cs-CZ"/>
        </w:rPr>
      </w:pPr>
      <w:r>
        <w:rPr>
          <w:rFonts w:cs="Tahoma"/>
          <w:bCs/>
          <w:snapToGrid w:val="0"/>
          <w:szCs w:val="20"/>
          <w:lang w:eastAsia="cs-CZ"/>
        </w:rPr>
        <w:t xml:space="preserve">                                OSSZ Karlovy Vary, Krymská 2A. 360 01 Karlovy Vary</w:t>
      </w:r>
    </w:p>
    <w:p w14:paraId="6380DA39" w14:textId="24199795" w:rsidR="008E1310" w:rsidRPr="00244475" w:rsidRDefault="00E71236" w:rsidP="008E1310">
      <w:pPr>
        <w:rPr>
          <w:rFonts w:cs="Tahoma"/>
          <w:bCs/>
          <w:snapToGrid w:val="0"/>
          <w:szCs w:val="20"/>
          <w:lang w:eastAsia="cs-CZ"/>
        </w:rPr>
      </w:pPr>
      <w:r>
        <w:rPr>
          <w:rFonts w:cs="Tahoma"/>
          <w:bCs/>
          <w:snapToGrid w:val="0"/>
          <w:szCs w:val="20"/>
          <w:lang w:eastAsia="cs-CZ"/>
        </w:rPr>
        <w:t>Bankovní spojení:       Česká národní banka</w:t>
      </w:r>
    </w:p>
    <w:p w14:paraId="6140B231" w14:textId="2EE4280A" w:rsidR="008E1310" w:rsidRPr="006C3A50" w:rsidRDefault="008E1310" w:rsidP="008E1310">
      <w:pPr>
        <w:tabs>
          <w:tab w:val="left" w:pos="2127"/>
        </w:tabs>
        <w:suppressAutoHyphens w:val="0"/>
        <w:spacing w:after="5" w:line="266" w:lineRule="auto"/>
        <w:ind w:left="10" w:hanging="10"/>
        <w:rPr>
          <w:rFonts w:eastAsia="Arial" w:cs="Tahoma"/>
          <w:b/>
          <w:bCs/>
          <w:snapToGrid w:val="0"/>
          <w:color w:val="000000"/>
          <w:szCs w:val="20"/>
          <w:lang w:eastAsia="cs-CZ"/>
        </w:rPr>
      </w:pPr>
      <w:r w:rsidRPr="00BD0959">
        <w:rPr>
          <w:rFonts w:eastAsia="Arial" w:cs="Tahoma"/>
          <w:b/>
          <w:bCs/>
          <w:snapToGrid w:val="0"/>
          <w:color w:val="000000"/>
          <w:szCs w:val="20"/>
          <w:lang w:eastAsia="cs-CZ"/>
        </w:rPr>
        <w:t xml:space="preserve">Číslo </w:t>
      </w:r>
      <w:proofErr w:type="gramStart"/>
      <w:r w:rsidRPr="00BD0959">
        <w:rPr>
          <w:rFonts w:eastAsia="Arial" w:cs="Tahoma"/>
          <w:b/>
          <w:bCs/>
          <w:snapToGrid w:val="0"/>
          <w:color w:val="000000"/>
          <w:szCs w:val="20"/>
          <w:lang w:eastAsia="cs-CZ"/>
        </w:rPr>
        <w:t xml:space="preserve">účtu: </w:t>
      </w:r>
      <w:r w:rsidR="00E71236">
        <w:rPr>
          <w:rFonts w:eastAsia="Arial" w:cs="Tahoma"/>
          <w:b/>
          <w:bCs/>
          <w:snapToGrid w:val="0"/>
          <w:color w:val="000000"/>
          <w:szCs w:val="20"/>
          <w:lang w:eastAsia="cs-CZ"/>
        </w:rPr>
        <w:t xml:space="preserve">               10014</w:t>
      </w:r>
      <w:proofErr w:type="gramEnd"/>
      <w:r w:rsidR="00E71236">
        <w:rPr>
          <w:rFonts w:eastAsia="Arial" w:cs="Tahoma"/>
          <w:b/>
          <w:bCs/>
          <w:snapToGrid w:val="0"/>
          <w:color w:val="000000"/>
          <w:szCs w:val="20"/>
          <w:lang w:eastAsia="cs-CZ"/>
        </w:rPr>
        <w:t>-77926311/0710</w:t>
      </w:r>
      <w:r w:rsidRPr="00BD0959">
        <w:rPr>
          <w:rFonts w:eastAsia="Arial" w:cs="Tahoma"/>
          <w:b/>
          <w:bCs/>
          <w:snapToGrid w:val="0"/>
          <w:color w:val="000000"/>
          <w:szCs w:val="20"/>
          <w:lang w:eastAsia="cs-CZ"/>
        </w:rPr>
        <w:tab/>
      </w:r>
    </w:p>
    <w:p w14:paraId="0A00FAD0" w14:textId="40C8220B" w:rsidR="008E1310" w:rsidRPr="00244475" w:rsidRDefault="008E1310" w:rsidP="008E1310">
      <w:pPr>
        <w:suppressAutoHyphens w:val="0"/>
        <w:spacing w:line="266" w:lineRule="auto"/>
        <w:ind w:left="10" w:hanging="10"/>
        <w:rPr>
          <w:rFonts w:eastAsia="Arial" w:cs="Tahoma"/>
          <w:color w:val="000000"/>
          <w:szCs w:val="20"/>
          <w:lang w:eastAsia="cs-CZ"/>
        </w:rPr>
      </w:pPr>
      <w:r w:rsidRPr="00244475">
        <w:rPr>
          <w:rFonts w:eastAsia="Arial" w:cs="Tahoma"/>
          <w:color w:val="000000"/>
          <w:szCs w:val="20"/>
          <w:lang w:eastAsia="cs-CZ"/>
        </w:rPr>
        <w:t>ID datové schránky:</w:t>
      </w:r>
      <w:r w:rsidR="00E71236">
        <w:rPr>
          <w:rFonts w:eastAsia="Arial" w:cs="Tahoma"/>
          <w:color w:val="000000"/>
          <w:szCs w:val="20"/>
          <w:lang w:eastAsia="cs-CZ"/>
        </w:rPr>
        <w:t xml:space="preserve">    i2pac3f</w:t>
      </w:r>
      <w:r w:rsidRPr="00244475">
        <w:rPr>
          <w:rFonts w:eastAsia="Arial" w:cs="Tahoma"/>
          <w:color w:val="000000"/>
          <w:szCs w:val="20"/>
          <w:lang w:eastAsia="cs-CZ"/>
        </w:rPr>
        <w:tab/>
      </w:r>
    </w:p>
    <w:p w14:paraId="388DCEDC" w14:textId="77777777" w:rsidR="001054AF" w:rsidRDefault="001054AF" w:rsidP="008E1310">
      <w:pPr>
        <w:spacing w:after="240"/>
        <w:rPr>
          <w:rFonts w:cs="Tahoma"/>
          <w:snapToGrid w:val="0"/>
          <w:lang w:eastAsia="cs-CZ"/>
        </w:rPr>
      </w:pPr>
    </w:p>
    <w:p w14:paraId="62A2BE73" w14:textId="3B2293D3" w:rsidR="008E1310" w:rsidRPr="00676613" w:rsidRDefault="008E1310" w:rsidP="008E1310">
      <w:pPr>
        <w:spacing w:after="240"/>
        <w:rPr>
          <w:rFonts w:cs="Tahoma"/>
          <w:snapToGrid w:val="0"/>
          <w:lang w:eastAsia="cs-CZ"/>
        </w:rPr>
      </w:pPr>
      <w:bookmarkStart w:id="1" w:name="_GoBack"/>
      <w:bookmarkEnd w:id="1"/>
      <w:r w:rsidRPr="00676613">
        <w:rPr>
          <w:rFonts w:cs="Tahoma"/>
          <w:snapToGrid w:val="0"/>
          <w:lang w:eastAsia="cs-CZ"/>
        </w:rPr>
        <w:t>(dále jen „</w:t>
      </w:r>
      <w:r w:rsidRPr="0029006D">
        <w:rPr>
          <w:rFonts w:cs="Tahoma"/>
          <w:b/>
          <w:snapToGrid w:val="0"/>
          <w:lang w:eastAsia="cs-CZ"/>
        </w:rPr>
        <w:t>Prodávající</w:t>
      </w:r>
      <w:r w:rsidRPr="00676613">
        <w:rPr>
          <w:rFonts w:cs="Tahoma"/>
          <w:snapToGrid w:val="0"/>
          <w:lang w:eastAsia="cs-CZ"/>
        </w:rPr>
        <w:t>“)</w:t>
      </w:r>
    </w:p>
    <w:p w14:paraId="1FF32A90" w14:textId="77777777" w:rsidR="00D7496E" w:rsidRPr="008E1310" w:rsidRDefault="00D7496E" w:rsidP="00C151A9">
      <w:pPr>
        <w:spacing w:after="240"/>
        <w:rPr>
          <w:rFonts w:cs="Tahoma"/>
          <w:lang w:eastAsia="cs-CZ"/>
        </w:rPr>
      </w:pPr>
      <w:r w:rsidRPr="008E1310">
        <w:rPr>
          <w:rFonts w:cs="Tahoma"/>
          <w:lang w:eastAsia="cs-CZ"/>
        </w:rPr>
        <w:t>a</w:t>
      </w:r>
    </w:p>
    <w:p w14:paraId="468ED4DC" w14:textId="77777777" w:rsidR="00220F4C" w:rsidRPr="008E1310" w:rsidRDefault="00220F4C" w:rsidP="00220F4C">
      <w:pPr>
        <w:spacing w:before="60"/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– fyzická osoba</w:t>
      </w:r>
    </w:p>
    <w:p w14:paraId="0E0A7A96" w14:textId="77777777" w:rsidR="00220F4C" w:rsidRPr="008E1310" w:rsidRDefault="00220F4C" w:rsidP="00220F4C">
      <w:pPr>
        <w:ind w:left="360" w:hanging="360"/>
        <w:rPr>
          <w:rFonts w:cs="Tahoma"/>
          <w:lang w:eastAsia="cs-CZ"/>
        </w:rPr>
      </w:pPr>
    </w:p>
    <w:p w14:paraId="6AA2EC0E" w14:textId="06D5454D" w:rsidR="00220F4C" w:rsidRPr="008E1310" w:rsidRDefault="00515242" w:rsidP="00220F4C">
      <w:pPr>
        <w:ind w:left="360" w:hanging="360"/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Titul, jméno, příjmení</w:t>
      </w:r>
    </w:p>
    <w:p w14:paraId="20710209" w14:textId="77777777" w:rsidR="006B2149" w:rsidRPr="008E1310" w:rsidRDefault="006B2149" w:rsidP="00220F4C">
      <w:pPr>
        <w:rPr>
          <w:rFonts w:cs="Tahoma"/>
          <w:lang w:eastAsia="cs-CZ"/>
        </w:rPr>
      </w:pPr>
    </w:p>
    <w:p w14:paraId="0746B2D3" w14:textId="4D0B50A6" w:rsidR="00220F4C" w:rsidRPr="008E1310" w:rsidRDefault="00220F4C" w:rsidP="00220F4C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Trvale bytem:</w:t>
      </w:r>
      <w:r w:rsidR="006B2149" w:rsidRPr="008E1310">
        <w:rPr>
          <w:rFonts w:cs="Tahoma"/>
          <w:lang w:eastAsia="cs-CZ"/>
        </w:rPr>
        <w:tab/>
      </w:r>
      <w:r w:rsidR="006B2149" w:rsidRPr="008E1310">
        <w:rPr>
          <w:rFonts w:cs="Tahoma"/>
          <w:lang w:eastAsia="cs-CZ"/>
        </w:rPr>
        <w:tab/>
      </w:r>
      <w:proofErr w:type="spellStart"/>
      <w:r w:rsidR="006B2149"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</w:t>
      </w:r>
    </w:p>
    <w:p w14:paraId="3E47050C" w14:textId="2C5AD0CD" w:rsidR="00220F4C" w:rsidRPr="008E1310" w:rsidRDefault="00220F4C" w:rsidP="00220F4C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Datum narození:</w:t>
      </w:r>
      <w:r w:rsidR="006B2149" w:rsidRPr="008E1310">
        <w:rPr>
          <w:rFonts w:cs="Tahoma"/>
          <w:lang w:eastAsia="cs-CZ"/>
        </w:rPr>
        <w:tab/>
      </w:r>
      <w:proofErr w:type="spellStart"/>
      <w:r w:rsidR="006B2149" w:rsidRPr="008E1310">
        <w:rPr>
          <w:rFonts w:cs="Tahoma"/>
          <w:lang w:eastAsia="cs-CZ"/>
        </w:rPr>
        <w:t>xx</w:t>
      </w:r>
      <w:proofErr w:type="spellEnd"/>
    </w:p>
    <w:p w14:paraId="280F18C6" w14:textId="24B5D5E6" w:rsidR="00220F4C" w:rsidRPr="008E1310" w:rsidRDefault="00220F4C" w:rsidP="00220F4C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="006B2149" w:rsidRPr="008E1310">
        <w:rPr>
          <w:rFonts w:cs="Tahoma"/>
          <w:lang w:eastAsia="cs-CZ"/>
        </w:rPr>
        <w:tab/>
      </w:r>
      <w:proofErr w:type="spellStart"/>
      <w:r w:rsidR="006B2149" w:rsidRPr="008E1310">
        <w:rPr>
          <w:rFonts w:cs="Tahoma"/>
          <w:lang w:eastAsia="cs-CZ"/>
        </w:rPr>
        <w:t>xx</w:t>
      </w:r>
      <w:proofErr w:type="spellEnd"/>
    </w:p>
    <w:p w14:paraId="7088E4D2" w14:textId="1B5F8301" w:rsidR="00220F4C" w:rsidRPr="008E1310" w:rsidRDefault="00220F4C" w:rsidP="00220F4C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lang w:eastAsia="cs-CZ"/>
        </w:rPr>
        <w:t>Číslo účtu:</w:t>
      </w:r>
      <w:r w:rsidR="006B2149" w:rsidRPr="008E1310">
        <w:rPr>
          <w:rFonts w:cs="Tahoma"/>
          <w:lang w:eastAsia="cs-CZ"/>
        </w:rPr>
        <w:tab/>
      </w:r>
      <w:r w:rsidR="006B2149" w:rsidRPr="008E1310">
        <w:rPr>
          <w:rFonts w:cs="Tahoma"/>
          <w:lang w:eastAsia="cs-CZ"/>
        </w:rPr>
        <w:tab/>
      </w:r>
      <w:proofErr w:type="spellStart"/>
      <w:r w:rsidR="006B2149" w:rsidRPr="008E1310">
        <w:rPr>
          <w:rFonts w:cs="Tahoma"/>
          <w:lang w:eastAsia="cs-CZ"/>
        </w:rPr>
        <w:t>xx</w:t>
      </w:r>
      <w:proofErr w:type="spellEnd"/>
    </w:p>
    <w:p w14:paraId="12065A59" w14:textId="77777777" w:rsidR="00416956" w:rsidRPr="008E1310" w:rsidRDefault="00416956" w:rsidP="00220F4C">
      <w:pPr>
        <w:spacing w:before="60"/>
        <w:rPr>
          <w:rFonts w:cs="Tahoma"/>
          <w:color w:val="000000"/>
          <w:szCs w:val="20"/>
          <w:u w:color="000000"/>
        </w:rPr>
      </w:pPr>
    </w:p>
    <w:p w14:paraId="4EBF3184" w14:textId="2C6AA345" w:rsidR="00220F4C" w:rsidRPr="008E1310" w:rsidRDefault="00220F4C" w:rsidP="00220F4C">
      <w:pPr>
        <w:spacing w:before="60"/>
        <w:rPr>
          <w:rFonts w:cs="Tahoma"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="006B2149" w:rsidRPr="008E1310">
        <w:rPr>
          <w:rFonts w:cs="Tahoma"/>
          <w:b/>
          <w:color w:val="000000"/>
          <w:szCs w:val="20"/>
          <w:u w:color="000000"/>
        </w:rPr>
        <w:t>K</w:t>
      </w:r>
      <w:r w:rsidRPr="008E1310">
        <w:rPr>
          <w:rFonts w:cs="Tahoma"/>
          <w:b/>
          <w:color w:val="000000"/>
          <w:szCs w:val="20"/>
          <w:u w:color="000000"/>
        </w:rPr>
        <w:t>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17DB7E15" w14:textId="77777777" w:rsidR="00220F4C" w:rsidRPr="008E1310" w:rsidRDefault="00220F4C" w:rsidP="00220F4C">
      <w:pPr>
        <w:spacing w:before="60"/>
        <w:rPr>
          <w:rFonts w:cs="Tahoma"/>
          <w:color w:val="000000"/>
          <w:szCs w:val="20"/>
          <w:u w:color="000000"/>
        </w:rPr>
      </w:pPr>
    </w:p>
    <w:p w14:paraId="5A809909" w14:textId="77777777" w:rsidR="00220F4C" w:rsidRPr="008E1310" w:rsidRDefault="00220F4C" w:rsidP="00220F4C">
      <w:pPr>
        <w:spacing w:before="60"/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- fyzická osoba - podnikatel</w:t>
      </w:r>
    </w:p>
    <w:p w14:paraId="3F246AEB" w14:textId="178C3603" w:rsidR="00416956" w:rsidRPr="008E1310" w:rsidRDefault="00416956" w:rsidP="00220F4C">
      <w:pPr>
        <w:rPr>
          <w:rFonts w:cs="Tahoma"/>
          <w:color w:val="000000"/>
          <w:szCs w:val="20"/>
          <w:u w:color="000000"/>
        </w:rPr>
      </w:pPr>
    </w:p>
    <w:p w14:paraId="1050FA05" w14:textId="433F947D" w:rsidR="00416956" w:rsidRPr="008E1310" w:rsidRDefault="00515242" w:rsidP="00416956">
      <w:pPr>
        <w:ind w:left="360" w:hanging="360"/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lastRenderedPageBreak/>
        <w:t>Titul, jméno, příjmení</w:t>
      </w:r>
    </w:p>
    <w:p w14:paraId="0D945A33" w14:textId="77777777" w:rsidR="00416956" w:rsidRPr="008E1310" w:rsidRDefault="00416956" w:rsidP="00416956">
      <w:pPr>
        <w:rPr>
          <w:rFonts w:cs="Tahoma"/>
          <w:lang w:eastAsia="cs-CZ"/>
        </w:rPr>
      </w:pPr>
    </w:p>
    <w:p w14:paraId="0F551BD7" w14:textId="0EA7EDA8" w:rsidR="00416956" w:rsidRPr="008E1310" w:rsidRDefault="00DD618A" w:rsidP="00416956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Sídlo</w:t>
      </w:r>
      <w:r w:rsidR="00416956" w:rsidRPr="008E1310">
        <w:rPr>
          <w:rFonts w:cs="Tahoma"/>
          <w:lang w:eastAsia="cs-CZ"/>
        </w:rPr>
        <w:t>:</w:t>
      </w:r>
      <w:r w:rsidR="00416956"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="00416956" w:rsidRPr="008E1310">
        <w:rPr>
          <w:rFonts w:cs="Tahoma"/>
          <w:lang w:eastAsia="cs-CZ"/>
        </w:rPr>
        <w:t>xx</w:t>
      </w:r>
      <w:proofErr w:type="spellEnd"/>
      <w:r w:rsidR="00416956" w:rsidRPr="008E1310">
        <w:rPr>
          <w:rFonts w:cs="Tahoma"/>
          <w:lang w:eastAsia="cs-CZ"/>
        </w:rPr>
        <w:t xml:space="preserve"> </w:t>
      </w:r>
    </w:p>
    <w:p w14:paraId="4F19BB41" w14:textId="18F60057" w:rsidR="00416956" w:rsidRPr="008E1310" w:rsidRDefault="00416956" w:rsidP="00416956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IČO: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3077C58D" w14:textId="14E3A7DD" w:rsidR="00416956" w:rsidRPr="008E1310" w:rsidRDefault="00416956" w:rsidP="00416956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DIČ: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293196A3" w14:textId="77777777" w:rsidR="00416956" w:rsidRPr="008E1310" w:rsidRDefault="00416956" w:rsidP="00416956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6E6CC5E0" w14:textId="24BF300E" w:rsidR="00416956" w:rsidRPr="008E1310" w:rsidRDefault="00416956" w:rsidP="00416956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55A35B0E" w14:textId="4620C843" w:rsidR="0036451E" w:rsidRPr="008E1310" w:rsidRDefault="0036451E" w:rsidP="00416956">
      <w:pPr>
        <w:rPr>
          <w:rFonts w:cs="Tahoma"/>
          <w:lang w:eastAsia="cs-CZ"/>
        </w:rPr>
      </w:pPr>
    </w:p>
    <w:p w14:paraId="72AF97CA" w14:textId="12B08D8C" w:rsidR="0036451E" w:rsidRPr="008E1310" w:rsidRDefault="0036451E" w:rsidP="00416956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Pr="008E1310">
        <w:rPr>
          <w:rFonts w:cs="Tahoma"/>
          <w:b/>
          <w:color w:val="000000"/>
          <w:szCs w:val="20"/>
          <w:u w:color="000000"/>
        </w:rPr>
        <w:t>Kupující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7900D4AC" w14:textId="77777777" w:rsidR="00416956" w:rsidRPr="008E1310" w:rsidRDefault="00416956" w:rsidP="00220F4C">
      <w:pPr>
        <w:rPr>
          <w:rFonts w:cs="Tahoma"/>
          <w:i/>
          <w:color w:val="000000"/>
          <w:szCs w:val="20"/>
          <w:u w:color="000000"/>
        </w:rPr>
      </w:pPr>
    </w:p>
    <w:p w14:paraId="3F24751D" w14:textId="77777777" w:rsidR="00220F4C" w:rsidRPr="008E1310" w:rsidRDefault="00220F4C" w:rsidP="00220F4C">
      <w:pPr>
        <w:rPr>
          <w:rFonts w:cs="Tahoma"/>
          <w:b/>
          <w:color w:val="000000"/>
          <w:szCs w:val="20"/>
          <w:u w:color="000000"/>
        </w:rPr>
      </w:pPr>
    </w:p>
    <w:p w14:paraId="5966D032" w14:textId="77777777" w:rsidR="00022BC3" w:rsidRPr="008E1310" w:rsidRDefault="00022BC3" w:rsidP="00220F4C">
      <w:pPr>
        <w:rPr>
          <w:rFonts w:cs="Tahoma"/>
          <w:b/>
          <w:color w:val="000000"/>
          <w:szCs w:val="20"/>
          <w:u w:color="000000"/>
        </w:rPr>
      </w:pPr>
    </w:p>
    <w:p w14:paraId="4266258C" w14:textId="3B907EE6" w:rsidR="00022BC3" w:rsidRPr="008E1310" w:rsidRDefault="00022BC3" w:rsidP="00220F4C">
      <w:pPr>
        <w:rPr>
          <w:rFonts w:cs="Tahoma"/>
          <w:b/>
          <w:color w:val="000000"/>
          <w:szCs w:val="20"/>
          <w:u w:color="000000"/>
        </w:rPr>
      </w:pPr>
    </w:p>
    <w:p w14:paraId="74ADACA1" w14:textId="6B269670" w:rsidR="00220F4C" w:rsidRPr="008E1310" w:rsidRDefault="00220F4C" w:rsidP="00220F4C">
      <w:pPr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- právnická osoba</w:t>
      </w:r>
    </w:p>
    <w:p w14:paraId="79FB3D1C" w14:textId="77777777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</w:p>
    <w:p w14:paraId="42FECEFE" w14:textId="7A0BD5B5" w:rsidR="00FD3690" w:rsidRPr="008E1310" w:rsidRDefault="00FD3690" w:rsidP="00FD3690">
      <w:pPr>
        <w:ind w:left="360" w:hanging="360"/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Obchodní firma</w:t>
      </w:r>
    </w:p>
    <w:p w14:paraId="4457B82C" w14:textId="77777777" w:rsidR="00FD3690" w:rsidRPr="008E1310" w:rsidRDefault="00FD3690" w:rsidP="00FD3690">
      <w:pPr>
        <w:ind w:left="360" w:hanging="360"/>
        <w:rPr>
          <w:rFonts w:cs="Tahoma"/>
          <w:b/>
          <w:lang w:eastAsia="cs-CZ"/>
        </w:rPr>
      </w:pPr>
    </w:p>
    <w:p w14:paraId="511BBC65" w14:textId="35B01C80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Sídlo: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5C26E17C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Zastoupena: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10486EC0" w14:textId="455C2600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 xml:space="preserve">Zapsaná v obchodním rejstříku vedeném u </w:t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soudu </w:t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, oddíl </w:t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, vložka </w:t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</w:p>
    <w:p w14:paraId="45CD8421" w14:textId="5A6960CF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IČO: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</w:p>
    <w:p w14:paraId="7852D1A8" w14:textId="1F2776E0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DIČ: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2F0F204E" w14:textId="0E383DBF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72572AFF" w14:textId="5C67DEC2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6742CC80" w14:textId="286B56A0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ID datové schránky: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3952DC57" w14:textId="639C4C2E" w:rsidR="00FD3690" w:rsidRPr="008E1310" w:rsidRDefault="00FD3690" w:rsidP="00FD3690">
      <w:pPr>
        <w:rPr>
          <w:rFonts w:cs="Tahoma"/>
          <w:lang w:eastAsia="cs-CZ"/>
        </w:rPr>
      </w:pPr>
    </w:p>
    <w:p w14:paraId="7E235AFF" w14:textId="6FF1E114" w:rsidR="00FD3690" w:rsidRPr="008E1310" w:rsidRDefault="00FD3690" w:rsidP="00FD3690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Pr="008E1310">
        <w:rPr>
          <w:rFonts w:cs="Tahoma"/>
          <w:b/>
          <w:color w:val="000000"/>
          <w:szCs w:val="20"/>
          <w:u w:color="000000"/>
        </w:rPr>
        <w:t>Kupující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6992B825" w14:textId="77777777" w:rsidR="00220F4C" w:rsidRPr="008E1310" w:rsidRDefault="00220F4C" w:rsidP="00220F4C">
      <w:pPr>
        <w:rPr>
          <w:rFonts w:cs="Tahoma"/>
          <w:b/>
          <w:color w:val="000000"/>
          <w:szCs w:val="20"/>
          <w:u w:color="000000"/>
        </w:rPr>
      </w:pPr>
    </w:p>
    <w:p w14:paraId="3CAF53D6" w14:textId="7660127C" w:rsidR="00220F4C" w:rsidRPr="008E1310" w:rsidRDefault="00220F4C" w:rsidP="00220F4C">
      <w:pPr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- územní samosprávný celek</w:t>
      </w:r>
    </w:p>
    <w:p w14:paraId="5EB2071F" w14:textId="6BDADD7C" w:rsidR="00FD3690" w:rsidRPr="008E1310" w:rsidRDefault="00FD3690" w:rsidP="00220F4C">
      <w:pPr>
        <w:rPr>
          <w:rFonts w:cs="Tahoma"/>
          <w:b/>
          <w:i/>
          <w:color w:val="000000"/>
          <w:szCs w:val="20"/>
          <w:u w:color="000000"/>
        </w:rPr>
      </w:pPr>
    </w:p>
    <w:p w14:paraId="466FD57C" w14:textId="2B4C5EAD" w:rsidR="00FD3690" w:rsidRPr="008E1310" w:rsidRDefault="00FD3690" w:rsidP="00220F4C">
      <w:pPr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Název</w:t>
      </w:r>
    </w:p>
    <w:p w14:paraId="35185DD9" w14:textId="77777777" w:rsidR="00FD3690" w:rsidRPr="008E1310" w:rsidRDefault="00FD3690" w:rsidP="00FD3690">
      <w:pPr>
        <w:rPr>
          <w:rFonts w:cs="Tahoma"/>
          <w:lang w:eastAsia="cs-CZ"/>
        </w:rPr>
      </w:pPr>
    </w:p>
    <w:p w14:paraId="665EE864" w14:textId="4BB9E1CD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Sídlo: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62062D3A" w14:textId="5D3C9D16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Zastoupen: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42B897F5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IČO: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</w:p>
    <w:p w14:paraId="3EAA5FA1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DIČ: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29238439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5294454A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1D3305C5" w14:textId="0B8365B9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ID datové schránky: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4AE21883" w14:textId="2BA80711" w:rsidR="00FD3690" w:rsidRPr="008E1310" w:rsidRDefault="00FD3690" w:rsidP="00FD3690">
      <w:pPr>
        <w:rPr>
          <w:rFonts w:cs="Tahoma"/>
          <w:lang w:eastAsia="cs-CZ"/>
        </w:rPr>
      </w:pPr>
    </w:p>
    <w:p w14:paraId="6823E121" w14:textId="67545A25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Pr="008E1310">
        <w:rPr>
          <w:rFonts w:cs="Tahoma"/>
          <w:b/>
          <w:color w:val="000000"/>
          <w:szCs w:val="20"/>
          <w:u w:color="000000"/>
        </w:rPr>
        <w:t>Kupující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652BDD7D" w14:textId="77777777" w:rsidR="00FD3690" w:rsidRPr="008E1310" w:rsidRDefault="00FD3690" w:rsidP="00220F4C">
      <w:pPr>
        <w:rPr>
          <w:rFonts w:cs="Tahoma"/>
          <w:b/>
          <w:i/>
          <w:color w:val="000000"/>
          <w:szCs w:val="20"/>
          <w:u w:color="000000"/>
        </w:rPr>
      </w:pPr>
    </w:p>
    <w:p w14:paraId="1F373FDB" w14:textId="77777777" w:rsidR="00220F4C" w:rsidRPr="008E1310" w:rsidRDefault="00220F4C" w:rsidP="00220F4C">
      <w:pPr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– manželé</w:t>
      </w:r>
    </w:p>
    <w:p w14:paraId="71874119" w14:textId="77777777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</w:p>
    <w:p w14:paraId="25996BEF" w14:textId="3285A3F7" w:rsidR="00220F4C" w:rsidRPr="008E1310" w:rsidRDefault="00220F4C" w:rsidP="00220F4C">
      <w:pPr>
        <w:rPr>
          <w:rFonts w:cs="Tahoma"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Manželé</w:t>
      </w:r>
      <w:r w:rsidR="00FD3690" w:rsidRPr="008E1310">
        <w:rPr>
          <w:rFonts w:cs="Tahoma"/>
          <w:color w:val="000000"/>
          <w:szCs w:val="20"/>
          <w:u w:color="000000"/>
        </w:rPr>
        <w:t>:</w:t>
      </w:r>
    </w:p>
    <w:p w14:paraId="4BF0043C" w14:textId="766851BF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</w:p>
    <w:p w14:paraId="1B150B8B" w14:textId="19BBD268" w:rsidR="00FD3690" w:rsidRPr="008E1310" w:rsidRDefault="00515242" w:rsidP="00220F4C">
      <w:pPr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Titul, jméno, příjmení</w:t>
      </w:r>
    </w:p>
    <w:p w14:paraId="41F11F00" w14:textId="564CB3AF" w:rsidR="00FD3690" w:rsidRPr="008E1310" w:rsidRDefault="00FD3690" w:rsidP="00220F4C">
      <w:pPr>
        <w:rPr>
          <w:rFonts w:cs="Tahoma"/>
          <w:b/>
          <w:lang w:eastAsia="cs-CZ"/>
        </w:rPr>
      </w:pPr>
    </w:p>
    <w:p w14:paraId="57F972DF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Trvale bytem: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</w:t>
      </w:r>
    </w:p>
    <w:p w14:paraId="17B8B00D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Datum narození: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579626A0" w14:textId="77777777" w:rsidR="00FD3690" w:rsidRPr="008E1310" w:rsidRDefault="00FD3690" w:rsidP="00220F4C">
      <w:pPr>
        <w:rPr>
          <w:rFonts w:cs="Tahoma"/>
          <w:b/>
          <w:lang w:eastAsia="cs-CZ"/>
        </w:rPr>
      </w:pPr>
    </w:p>
    <w:p w14:paraId="0419C52F" w14:textId="30610701" w:rsidR="00FD3690" w:rsidRPr="008E1310" w:rsidRDefault="00FD3690" w:rsidP="00220F4C">
      <w:pPr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a</w:t>
      </w:r>
    </w:p>
    <w:p w14:paraId="6430BDFC" w14:textId="202651C5" w:rsidR="00FD3690" w:rsidRPr="008E1310" w:rsidRDefault="00FD3690" w:rsidP="00220F4C">
      <w:pPr>
        <w:rPr>
          <w:rFonts w:cs="Tahoma"/>
          <w:b/>
          <w:lang w:eastAsia="cs-CZ"/>
        </w:rPr>
      </w:pPr>
    </w:p>
    <w:p w14:paraId="791BC0F0" w14:textId="0EE25571" w:rsidR="00FD3690" w:rsidRPr="008E1310" w:rsidRDefault="00515242" w:rsidP="00220F4C">
      <w:pPr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Titul, jméno, příjmení</w:t>
      </w:r>
    </w:p>
    <w:p w14:paraId="7F3ACB00" w14:textId="15698BD8" w:rsidR="00FD3690" w:rsidRPr="008E1310" w:rsidRDefault="00FD3690" w:rsidP="00220F4C">
      <w:pPr>
        <w:rPr>
          <w:rFonts w:cs="Tahoma"/>
          <w:b/>
          <w:lang w:eastAsia="cs-CZ"/>
        </w:rPr>
      </w:pPr>
    </w:p>
    <w:p w14:paraId="31F0EFAA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Trvale bytem: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</w:t>
      </w:r>
    </w:p>
    <w:p w14:paraId="032709CA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Datum narození: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0D269E96" w14:textId="7E4169DF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</w:p>
    <w:p w14:paraId="595648FC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lastRenderedPageBreak/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5E3ABF51" w14:textId="77777777" w:rsidR="00FD3690" w:rsidRPr="008E1310" w:rsidRDefault="00FD3690" w:rsidP="00FD3690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2E87879A" w14:textId="77777777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</w:p>
    <w:p w14:paraId="27D62ECC" w14:textId="598C8776" w:rsidR="00FD3690" w:rsidRPr="008E1310" w:rsidRDefault="00FD3690" w:rsidP="00220F4C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Pr="008E1310">
        <w:rPr>
          <w:rFonts w:cs="Tahoma"/>
          <w:b/>
          <w:color w:val="000000"/>
          <w:szCs w:val="20"/>
          <w:u w:color="000000"/>
        </w:rPr>
        <w:t>Kupující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24121E00" w14:textId="77777777" w:rsidR="00FD3690" w:rsidRPr="008E1310" w:rsidRDefault="00FD3690" w:rsidP="00EA0F93">
      <w:pPr>
        <w:rPr>
          <w:rFonts w:cs="Tahoma"/>
          <w:lang w:eastAsia="cs-CZ"/>
        </w:rPr>
      </w:pPr>
    </w:p>
    <w:p w14:paraId="1507F481" w14:textId="77777777" w:rsidR="00297843" w:rsidRPr="008E1310" w:rsidRDefault="00FD3690" w:rsidP="00A959FC">
      <w:pPr>
        <w:spacing w:after="240"/>
        <w:rPr>
          <w:rFonts w:cs="Tahoma"/>
          <w:b/>
          <w:color w:val="000000"/>
          <w:szCs w:val="20"/>
          <w:u w:color="000000"/>
        </w:rPr>
      </w:pPr>
      <w:r w:rsidRPr="008E1310">
        <w:rPr>
          <w:rFonts w:cs="Tahoma"/>
          <w:b/>
          <w:color w:val="000000"/>
          <w:szCs w:val="20"/>
          <w:u w:color="000000"/>
        </w:rPr>
        <w:t>Varianta – spoluvlastníci</w:t>
      </w:r>
    </w:p>
    <w:p w14:paraId="1EA8DA05" w14:textId="12A24EEE" w:rsidR="00297843" w:rsidRPr="008E1310" w:rsidRDefault="00515242" w:rsidP="00297843">
      <w:pPr>
        <w:ind w:left="360" w:hanging="360"/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Titul, jméno, příjmení</w:t>
      </w:r>
      <w:r w:rsidR="00297843" w:rsidRPr="008E1310">
        <w:rPr>
          <w:rFonts w:cs="Tahoma"/>
          <w:b/>
          <w:lang w:eastAsia="cs-CZ"/>
        </w:rPr>
        <w:t xml:space="preserve"> </w:t>
      </w:r>
    </w:p>
    <w:p w14:paraId="4EC0B028" w14:textId="77777777" w:rsidR="00297843" w:rsidRPr="008E1310" w:rsidRDefault="00297843" w:rsidP="00297843">
      <w:pPr>
        <w:rPr>
          <w:rFonts w:cs="Tahoma"/>
          <w:lang w:eastAsia="cs-CZ"/>
        </w:rPr>
      </w:pPr>
    </w:p>
    <w:p w14:paraId="5132CD2A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Trvale bytem: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</w:t>
      </w:r>
    </w:p>
    <w:p w14:paraId="24F5ADE9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Datum narození: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001D7B78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06166A70" w14:textId="5E30615A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0113AD04" w14:textId="56AEFC52" w:rsidR="00297843" w:rsidRPr="008E1310" w:rsidRDefault="00297843" w:rsidP="00297843">
      <w:pPr>
        <w:rPr>
          <w:rFonts w:cs="Tahoma"/>
          <w:lang w:eastAsia="cs-CZ"/>
        </w:rPr>
      </w:pPr>
    </w:p>
    <w:p w14:paraId="1212BC72" w14:textId="5E1273F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a</w:t>
      </w:r>
    </w:p>
    <w:p w14:paraId="07519550" w14:textId="77777777" w:rsidR="00E83928" w:rsidRPr="008E1310" w:rsidRDefault="00E83928" w:rsidP="00297843">
      <w:pPr>
        <w:ind w:left="360" w:hanging="360"/>
        <w:rPr>
          <w:rFonts w:cs="Tahoma"/>
          <w:b/>
          <w:lang w:eastAsia="cs-CZ"/>
        </w:rPr>
      </w:pPr>
    </w:p>
    <w:p w14:paraId="36927677" w14:textId="14832C92" w:rsidR="00297843" w:rsidRPr="008E1310" w:rsidRDefault="00515242" w:rsidP="00297843">
      <w:pPr>
        <w:ind w:left="360" w:hanging="360"/>
        <w:rPr>
          <w:rFonts w:cs="Tahoma"/>
          <w:b/>
          <w:lang w:eastAsia="cs-CZ"/>
        </w:rPr>
      </w:pPr>
      <w:r w:rsidRPr="008E1310">
        <w:rPr>
          <w:rFonts w:cs="Tahoma"/>
          <w:b/>
          <w:lang w:eastAsia="cs-CZ"/>
        </w:rPr>
        <w:t>Titul, jméno, příjmení</w:t>
      </w:r>
    </w:p>
    <w:p w14:paraId="2BD780DC" w14:textId="77777777" w:rsidR="00297843" w:rsidRPr="008E1310" w:rsidRDefault="00297843" w:rsidP="00297843">
      <w:pPr>
        <w:rPr>
          <w:rFonts w:cs="Tahoma"/>
          <w:lang w:eastAsia="cs-CZ"/>
        </w:rPr>
      </w:pPr>
    </w:p>
    <w:p w14:paraId="0577324B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Trvale bytem: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  <w:r w:rsidRPr="008E1310">
        <w:rPr>
          <w:rFonts w:cs="Tahoma"/>
          <w:lang w:eastAsia="cs-CZ"/>
        </w:rPr>
        <w:t xml:space="preserve"> </w:t>
      </w:r>
    </w:p>
    <w:p w14:paraId="48D12DD4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Datum narození: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1BD7FBE7" w14:textId="77777777" w:rsidR="00297843" w:rsidRPr="008E1310" w:rsidRDefault="00297843" w:rsidP="00297843">
      <w:pPr>
        <w:rPr>
          <w:rFonts w:cs="Tahoma"/>
          <w:lang w:eastAsia="cs-CZ"/>
        </w:rPr>
      </w:pPr>
      <w:r w:rsidRPr="008E1310">
        <w:rPr>
          <w:rFonts w:cs="Tahoma"/>
          <w:lang w:eastAsia="cs-CZ"/>
        </w:rPr>
        <w:t>Bankovní spojení:</w:t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47E7973F" w14:textId="77777777" w:rsidR="00297843" w:rsidRPr="008E1310" w:rsidRDefault="00297843" w:rsidP="00297843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lang w:eastAsia="cs-CZ"/>
        </w:rPr>
        <w:t>Číslo účtu:</w:t>
      </w:r>
      <w:r w:rsidRPr="008E1310">
        <w:rPr>
          <w:rFonts w:cs="Tahoma"/>
          <w:lang w:eastAsia="cs-CZ"/>
        </w:rPr>
        <w:tab/>
      </w:r>
      <w:r w:rsidRPr="008E1310">
        <w:rPr>
          <w:rFonts w:cs="Tahoma"/>
          <w:lang w:eastAsia="cs-CZ"/>
        </w:rPr>
        <w:tab/>
      </w:r>
      <w:proofErr w:type="spellStart"/>
      <w:r w:rsidRPr="008E1310">
        <w:rPr>
          <w:rFonts w:cs="Tahoma"/>
          <w:lang w:eastAsia="cs-CZ"/>
        </w:rPr>
        <w:t>xx</w:t>
      </w:r>
      <w:proofErr w:type="spellEnd"/>
    </w:p>
    <w:p w14:paraId="1AA22CEC" w14:textId="77777777" w:rsidR="00297843" w:rsidRPr="008E1310" w:rsidRDefault="00297843" w:rsidP="00297843">
      <w:pPr>
        <w:spacing w:before="60"/>
        <w:rPr>
          <w:rFonts w:cs="Tahoma"/>
          <w:color w:val="000000"/>
          <w:szCs w:val="20"/>
          <w:u w:color="000000"/>
        </w:rPr>
      </w:pPr>
    </w:p>
    <w:p w14:paraId="2459E457" w14:textId="5AA215D3" w:rsidR="00297843" w:rsidRPr="008E1310" w:rsidRDefault="00297843" w:rsidP="00297843">
      <w:pPr>
        <w:rPr>
          <w:rFonts w:cs="Tahoma"/>
          <w:i/>
          <w:color w:val="000000"/>
          <w:szCs w:val="20"/>
          <w:u w:color="000000"/>
        </w:rPr>
      </w:pPr>
      <w:r w:rsidRPr="008E1310">
        <w:rPr>
          <w:rFonts w:cs="Tahoma"/>
          <w:color w:val="000000"/>
          <w:szCs w:val="20"/>
          <w:u w:color="000000"/>
        </w:rPr>
        <w:t>(dále jen „</w:t>
      </w:r>
      <w:r w:rsidRPr="008E1310">
        <w:rPr>
          <w:rFonts w:cs="Tahoma"/>
          <w:b/>
          <w:color w:val="000000"/>
          <w:szCs w:val="20"/>
          <w:u w:color="000000"/>
        </w:rPr>
        <w:t>Kupující</w:t>
      </w:r>
      <w:r w:rsidRPr="008E1310">
        <w:rPr>
          <w:rFonts w:cs="Tahoma"/>
          <w:color w:val="000000"/>
          <w:szCs w:val="20"/>
          <w:u w:color="000000"/>
        </w:rPr>
        <w:t>”)</w:t>
      </w:r>
    </w:p>
    <w:p w14:paraId="6BB75A9A" w14:textId="31085467" w:rsidR="00624B3F" w:rsidRPr="008E1310" w:rsidRDefault="00624B3F" w:rsidP="00297843">
      <w:pPr>
        <w:spacing w:after="240"/>
        <w:rPr>
          <w:rFonts w:cs="Tahoma"/>
          <w:lang w:eastAsia="cs-CZ"/>
        </w:rPr>
      </w:pPr>
    </w:p>
    <w:p w14:paraId="6712029F" w14:textId="73FFE13D" w:rsidR="00EA0F93" w:rsidRPr="008E1310" w:rsidRDefault="00D7496E" w:rsidP="00A959FC">
      <w:pPr>
        <w:spacing w:after="480"/>
        <w:rPr>
          <w:rFonts w:cs="Tahoma"/>
          <w:lang w:eastAsia="cs-CZ"/>
        </w:rPr>
      </w:pPr>
      <w:r w:rsidRPr="008E1310">
        <w:rPr>
          <w:rFonts w:cs="Tahoma"/>
          <w:lang w:eastAsia="cs-CZ"/>
        </w:rPr>
        <w:t>(</w:t>
      </w:r>
      <w:r w:rsidR="00EA0F93" w:rsidRPr="008E1310">
        <w:rPr>
          <w:rFonts w:cs="Tahoma"/>
          <w:lang w:eastAsia="cs-CZ"/>
        </w:rPr>
        <w:t>K</w:t>
      </w:r>
      <w:r w:rsidR="00A959FC" w:rsidRPr="008E1310">
        <w:rPr>
          <w:rFonts w:cs="Tahoma"/>
          <w:lang w:eastAsia="cs-CZ"/>
        </w:rPr>
        <w:t xml:space="preserve">upující a </w:t>
      </w:r>
      <w:r w:rsidR="00EA0F93" w:rsidRPr="008E1310">
        <w:rPr>
          <w:rFonts w:cs="Tahoma"/>
          <w:lang w:eastAsia="cs-CZ"/>
        </w:rPr>
        <w:t>P</w:t>
      </w:r>
      <w:r w:rsidR="00A959FC" w:rsidRPr="008E1310">
        <w:rPr>
          <w:rFonts w:cs="Tahoma"/>
          <w:lang w:eastAsia="cs-CZ"/>
        </w:rPr>
        <w:t xml:space="preserve">rodávající budou dále v této </w:t>
      </w:r>
      <w:r w:rsidR="00EA0F93" w:rsidRPr="008E1310">
        <w:rPr>
          <w:rFonts w:cs="Tahoma"/>
          <w:lang w:eastAsia="cs-CZ"/>
        </w:rPr>
        <w:t>S</w:t>
      </w:r>
      <w:r w:rsidR="00A959FC" w:rsidRPr="008E1310">
        <w:rPr>
          <w:rFonts w:cs="Tahoma"/>
          <w:lang w:eastAsia="cs-CZ"/>
        </w:rPr>
        <w:t>mlouvě označováni jednotlivě také jako „</w:t>
      </w:r>
      <w:r w:rsidR="00EA0F93" w:rsidRPr="008E1310">
        <w:rPr>
          <w:rFonts w:cs="Tahoma"/>
          <w:b/>
          <w:lang w:eastAsia="cs-CZ"/>
        </w:rPr>
        <w:t>S</w:t>
      </w:r>
      <w:r w:rsidR="00A959FC" w:rsidRPr="008E1310">
        <w:rPr>
          <w:rFonts w:cs="Tahoma"/>
          <w:b/>
          <w:lang w:eastAsia="cs-CZ"/>
        </w:rPr>
        <w:t>mluvní strana</w:t>
      </w:r>
      <w:r w:rsidR="00A959FC" w:rsidRPr="008E1310">
        <w:rPr>
          <w:rFonts w:cs="Tahoma"/>
          <w:lang w:eastAsia="cs-CZ"/>
        </w:rPr>
        <w:t xml:space="preserve">“ </w:t>
      </w:r>
      <w:r w:rsidR="00EA0F93" w:rsidRPr="008E1310">
        <w:rPr>
          <w:rFonts w:cs="Tahoma"/>
          <w:lang w:eastAsia="cs-CZ"/>
        </w:rPr>
        <w:t>a</w:t>
      </w:r>
      <w:r w:rsidR="00F05647">
        <w:rPr>
          <w:rFonts w:cs="Tahoma"/>
          <w:lang w:eastAsia="cs-CZ"/>
        </w:rPr>
        <w:t> </w:t>
      </w:r>
      <w:r w:rsidR="00A959FC" w:rsidRPr="008E1310">
        <w:rPr>
          <w:rFonts w:cs="Tahoma"/>
          <w:lang w:eastAsia="cs-CZ"/>
        </w:rPr>
        <w:t>společně také jako „</w:t>
      </w:r>
      <w:r w:rsidR="00EA0F93" w:rsidRPr="008E1310">
        <w:rPr>
          <w:rFonts w:cs="Tahoma"/>
          <w:b/>
          <w:lang w:eastAsia="cs-CZ"/>
        </w:rPr>
        <w:t>S</w:t>
      </w:r>
      <w:r w:rsidR="00A959FC" w:rsidRPr="008E1310">
        <w:rPr>
          <w:rFonts w:cs="Tahoma"/>
          <w:b/>
          <w:lang w:eastAsia="cs-CZ"/>
        </w:rPr>
        <w:t>mluvní strany</w:t>
      </w:r>
      <w:r w:rsidR="00A959FC" w:rsidRPr="008E1310">
        <w:rPr>
          <w:rFonts w:cs="Tahoma"/>
          <w:lang w:eastAsia="cs-CZ"/>
        </w:rPr>
        <w:t>“)</w:t>
      </w:r>
    </w:p>
    <w:p w14:paraId="61ED0914" w14:textId="4707A33F" w:rsidR="008E1310" w:rsidRPr="0037638A" w:rsidRDefault="00D85F80" w:rsidP="00911F9D">
      <w:pPr>
        <w:pStyle w:val="Nadpis4"/>
        <w:rPr>
          <w:lang w:eastAsia="cs-CZ"/>
        </w:rPr>
      </w:pPr>
      <w:r>
        <w:rPr>
          <w:lang w:eastAsia="cs-CZ"/>
        </w:rPr>
        <w:t>I.</w:t>
      </w:r>
      <w:r>
        <w:rPr>
          <w:lang w:eastAsia="cs-CZ"/>
        </w:rPr>
        <w:br/>
      </w:r>
      <w:r w:rsidR="008E67ED">
        <w:rPr>
          <w:lang w:eastAsia="cs-CZ"/>
        </w:rPr>
        <w:t>Prohlášení Prodávající</w:t>
      </w:r>
    </w:p>
    <w:p w14:paraId="57526ABC" w14:textId="542D0122" w:rsidR="008E1310" w:rsidRDefault="008E67ED" w:rsidP="008E67ED">
      <w:pPr>
        <w:suppressAutoHyphens w:val="0"/>
        <w:spacing w:after="240"/>
        <w:ind w:left="425" w:hanging="425"/>
        <w:rPr>
          <w:rFonts w:cs="Tahoma"/>
          <w:color w:val="000000"/>
          <w:szCs w:val="20"/>
          <w:u w:color="000000"/>
        </w:rPr>
      </w:pPr>
      <w:r>
        <w:rPr>
          <w:rFonts w:cs="Tahoma"/>
          <w:color w:val="000000"/>
          <w:szCs w:val="20"/>
          <w:u w:color="000000"/>
        </w:rPr>
        <w:t>1.</w:t>
      </w:r>
      <w:r>
        <w:rPr>
          <w:rFonts w:cs="Tahoma"/>
          <w:color w:val="000000"/>
          <w:szCs w:val="20"/>
          <w:u w:color="000000"/>
        </w:rPr>
        <w:tab/>
      </w:r>
      <w:r w:rsidR="008E1310" w:rsidRPr="00A60508">
        <w:rPr>
          <w:rFonts w:cs="Tahoma"/>
          <w:color w:val="000000"/>
          <w:szCs w:val="20"/>
          <w:u w:color="000000"/>
        </w:rPr>
        <w:t>Tato Smlouva je uzavírána na základě výsledk</w:t>
      </w:r>
      <w:r w:rsidR="008E1310">
        <w:rPr>
          <w:rFonts w:cs="Tahoma"/>
          <w:color w:val="000000"/>
          <w:szCs w:val="20"/>
          <w:u w:color="000000"/>
        </w:rPr>
        <w:t>u</w:t>
      </w:r>
      <w:r w:rsidR="0003539C">
        <w:rPr>
          <w:rFonts w:cs="Tahoma"/>
          <w:color w:val="000000"/>
          <w:szCs w:val="20"/>
          <w:u w:color="000000"/>
        </w:rPr>
        <w:t xml:space="preserve"> </w:t>
      </w:r>
      <w:r w:rsidR="008E1310" w:rsidRPr="00A60508">
        <w:rPr>
          <w:rFonts w:cs="Tahoma"/>
          <w:color w:val="000000"/>
          <w:szCs w:val="20"/>
          <w:u w:color="000000"/>
        </w:rPr>
        <w:t>aukce uskutečněné prostřednictvím Elektronického aukčního systému, jehož správcem je Úřad pro zastupování státu ve věcech majetkových.</w:t>
      </w:r>
    </w:p>
    <w:p w14:paraId="2D11EAB3" w14:textId="37306EA5" w:rsidR="008E1310" w:rsidRPr="009C700C" w:rsidRDefault="008E67ED" w:rsidP="008E67ED">
      <w:pPr>
        <w:suppressAutoHyphens w:val="0"/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2.</w:t>
      </w:r>
      <w:r>
        <w:rPr>
          <w:rFonts w:cs="Tahoma"/>
          <w:szCs w:val="20"/>
          <w:lang w:eastAsia="cs-CZ"/>
        </w:rPr>
        <w:tab/>
      </w:r>
      <w:r w:rsidR="008E1310" w:rsidRPr="009C700C">
        <w:rPr>
          <w:rFonts w:cs="Tahoma"/>
          <w:szCs w:val="20"/>
          <w:lang w:eastAsia="cs-CZ"/>
        </w:rPr>
        <w:t xml:space="preserve">Česká republika je vlastníkem a České správě sociálního zabezpečení </w:t>
      </w:r>
      <w:r w:rsidR="00056335">
        <w:rPr>
          <w:rFonts w:cs="Tahoma"/>
          <w:szCs w:val="20"/>
          <w:lang w:eastAsia="cs-CZ"/>
        </w:rPr>
        <w:t xml:space="preserve">přísluší </w:t>
      </w:r>
      <w:r w:rsidR="007C6C84">
        <w:rPr>
          <w:rFonts w:cs="Tahoma"/>
          <w:szCs w:val="20"/>
          <w:lang w:eastAsia="cs-CZ"/>
        </w:rPr>
        <w:t>na základě ustanovení § 9 Zákona oprávnění nakládat (</w:t>
      </w:r>
      <w:r w:rsidR="00056335">
        <w:rPr>
          <w:rFonts w:cs="Tahoma"/>
          <w:szCs w:val="20"/>
          <w:lang w:eastAsia="cs-CZ"/>
        </w:rPr>
        <w:t>hospodařit</w:t>
      </w:r>
      <w:r w:rsidR="007C6C84">
        <w:rPr>
          <w:rFonts w:cs="Tahoma"/>
          <w:szCs w:val="20"/>
          <w:lang w:eastAsia="cs-CZ"/>
        </w:rPr>
        <w:t xml:space="preserve">) s majetkem </w:t>
      </w:r>
      <w:r w:rsidR="006A132E">
        <w:rPr>
          <w:rFonts w:cs="Tahoma"/>
          <w:szCs w:val="20"/>
          <w:lang w:eastAsia="cs-CZ"/>
        </w:rPr>
        <w:t>…………………………</w:t>
      </w:r>
      <w:proofErr w:type="gramStart"/>
      <w:r w:rsidR="006A132E">
        <w:rPr>
          <w:rFonts w:cs="Tahoma"/>
          <w:szCs w:val="20"/>
          <w:lang w:eastAsia="cs-CZ"/>
        </w:rPr>
        <w:t>….. (</w:t>
      </w:r>
      <w:r w:rsidR="006A132E" w:rsidRPr="00757F7D">
        <w:rPr>
          <w:rFonts w:cs="Tahoma"/>
          <w:szCs w:val="20"/>
          <w:lang w:eastAsia="cs-CZ"/>
        </w:rPr>
        <w:t>dále</w:t>
      </w:r>
      <w:proofErr w:type="gramEnd"/>
      <w:r w:rsidR="006A132E" w:rsidRPr="00757F7D">
        <w:rPr>
          <w:rFonts w:cs="Tahoma"/>
          <w:szCs w:val="20"/>
          <w:lang w:eastAsia="cs-CZ"/>
        </w:rPr>
        <w:t xml:space="preserve"> </w:t>
      </w:r>
      <w:r w:rsidR="007C6C84" w:rsidRPr="00757F7D">
        <w:rPr>
          <w:rFonts w:cs="Tahoma"/>
          <w:szCs w:val="20"/>
          <w:lang w:eastAsia="cs-CZ"/>
        </w:rPr>
        <w:t>jen „</w:t>
      </w:r>
      <w:r w:rsidR="008E1310" w:rsidRPr="00CB1499">
        <w:rPr>
          <w:rFonts w:cs="Tahoma"/>
          <w:b/>
          <w:szCs w:val="20"/>
          <w:lang w:eastAsia="cs-CZ"/>
        </w:rPr>
        <w:t>Předmět koupě</w:t>
      </w:r>
      <w:r w:rsidR="008E1310" w:rsidRPr="009C700C">
        <w:rPr>
          <w:rFonts w:cs="Tahoma"/>
          <w:szCs w:val="20"/>
          <w:lang w:eastAsia="cs-CZ"/>
        </w:rPr>
        <w:t>“).</w:t>
      </w:r>
    </w:p>
    <w:p w14:paraId="3C41168E" w14:textId="4E4AA191" w:rsidR="008E1310" w:rsidRPr="00676613" w:rsidRDefault="008E1310" w:rsidP="00911F9D">
      <w:pPr>
        <w:pStyle w:val="Nadpis4"/>
        <w:rPr>
          <w:lang w:eastAsia="cs-CZ"/>
        </w:rPr>
      </w:pPr>
      <w:r>
        <w:rPr>
          <w:szCs w:val="20"/>
          <w:lang w:eastAsia="cs-CZ"/>
        </w:rPr>
        <w:t>II.</w:t>
      </w:r>
      <w:r w:rsidR="00911F9D">
        <w:rPr>
          <w:szCs w:val="20"/>
          <w:lang w:eastAsia="cs-CZ"/>
        </w:rPr>
        <w:br/>
      </w:r>
      <w:r w:rsidRPr="00676613">
        <w:rPr>
          <w:lang w:eastAsia="cs-CZ"/>
        </w:rPr>
        <w:t xml:space="preserve">Předmět </w:t>
      </w:r>
      <w:r>
        <w:rPr>
          <w:lang w:eastAsia="cs-CZ"/>
        </w:rPr>
        <w:t>S</w:t>
      </w:r>
      <w:r w:rsidRPr="00676613">
        <w:rPr>
          <w:lang w:eastAsia="cs-CZ"/>
        </w:rPr>
        <w:t>mlouvy</w:t>
      </w:r>
    </w:p>
    <w:p w14:paraId="558C2198" w14:textId="75284A15" w:rsidR="007C6C84" w:rsidRDefault="008E67ED" w:rsidP="008E67ED">
      <w:pPr>
        <w:suppressAutoHyphens w:val="0"/>
        <w:spacing w:after="240"/>
        <w:ind w:left="425" w:hanging="425"/>
        <w:rPr>
          <w:rFonts w:cs="Tahoma"/>
          <w:snapToGrid w:val="0"/>
          <w:szCs w:val="20"/>
          <w:lang w:eastAsia="cs-CZ"/>
        </w:rPr>
      </w:pPr>
      <w:r>
        <w:rPr>
          <w:rFonts w:cs="Tahoma"/>
          <w:snapToGrid w:val="0"/>
          <w:szCs w:val="20"/>
          <w:lang w:eastAsia="cs-CZ"/>
        </w:rPr>
        <w:t>1.</w:t>
      </w:r>
      <w:r>
        <w:rPr>
          <w:rFonts w:cs="Tahoma"/>
          <w:snapToGrid w:val="0"/>
          <w:szCs w:val="20"/>
          <w:lang w:eastAsia="cs-CZ"/>
        </w:rPr>
        <w:tab/>
      </w:r>
      <w:r w:rsidR="007C6C84">
        <w:rPr>
          <w:rFonts w:cs="Tahoma"/>
          <w:snapToGrid w:val="0"/>
          <w:szCs w:val="20"/>
          <w:lang w:eastAsia="cs-CZ"/>
        </w:rPr>
        <w:t>Předmětem této Smlouvy je závazek Prodávající</w:t>
      </w:r>
      <w:r w:rsidR="00014242">
        <w:rPr>
          <w:rFonts w:cs="Tahoma"/>
          <w:snapToGrid w:val="0"/>
          <w:szCs w:val="20"/>
          <w:lang w:eastAsia="cs-CZ"/>
        </w:rPr>
        <w:t>ho</w:t>
      </w:r>
      <w:r w:rsidR="007C6C84">
        <w:rPr>
          <w:rFonts w:cs="Tahoma"/>
          <w:snapToGrid w:val="0"/>
          <w:szCs w:val="20"/>
          <w:lang w:eastAsia="cs-CZ"/>
        </w:rPr>
        <w:t xml:space="preserve"> odevzdat Předmět koupě s veškerými součástmi a</w:t>
      </w:r>
      <w:r w:rsidR="00A300D5">
        <w:rPr>
          <w:rFonts w:cs="Tahoma"/>
          <w:snapToGrid w:val="0"/>
          <w:szCs w:val="20"/>
          <w:lang w:eastAsia="cs-CZ"/>
        </w:rPr>
        <w:t> </w:t>
      </w:r>
      <w:r w:rsidR="007C6C84">
        <w:rPr>
          <w:rFonts w:cs="Tahoma"/>
          <w:snapToGrid w:val="0"/>
          <w:szCs w:val="20"/>
          <w:lang w:eastAsia="cs-CZ"/>
        </w:rPr>
        <w:t>příslušenstvím Kupující</w:t>
      </w:r>
      <w:r w:rsidR="00014242">
        <w:rPr>
          <w:rFonts w:cs="Tahoma"/>
          <w:snapToGrid w:val="0"/>
          <w:szCs w:val="20"/>
          <w:lang w:eastAsia="cs-CZ"/>
        </w:rPr>
        <w:t>mu</w:t>
      </w:r>
      <w:r w:rsidR="007C6C84">
        <w:rPr>
          <w:rFonts w:cs="Tahoma"/>
          <w:snapToGrid w:val="0"/>
          <w:szCs w:val="20"/>
          <w:lang w:eastAsia="cs-CZ"/>
        </w:rPr>
        <w:t xml:space="preserve"> a převést na něj vlastnické právo k Předmětu koupě.</w:t>
      </w:r>
    </w:p>
    <w:p w14:paraId="69A33970" w14:textId="38DD7D61" w:rsidR="00EA0F93" w:rsidRPr="008E1310" w:rsidRDefault="008E67ED" w:rsidP="008E67ED">
      <w:pPr>
        <w:suppressAutoHyphens w:val="0"/>
        <w:spacing w:after="240"/>
        <w:ind w:left="425" w:hanging="425"/>
        <w:rPr>
          <w:rFonts w:cs="Tahoma"/>
          <w:lang w:eastAsia="cs-CZ"/>
        </w:rPr>
      </w:pPr>
      <w:r>
        <w:rPr>
          <w:rFonts w:cs="Tahoma"/>
          <w:snapToGrid w:val="0"/>
          <w:szCs w:val="20"/>
          <w:lang w:eastAsia="cs-CZ"/>
        </w:rPr>
        <w:t>2.</w:t>
      </w:r>
      <w:r>
        <w:rPr>
          <w:rFonts w:cs="Tahoma"/>
          <w:snapToGrid w:val="0"/>
          <w:szCs w:val="20"/>
          <w:lang w:eastAsia="cs-CZ"/>
        </w:rPr>
        <w:tab/>
        <w:t>Kupující se zavazuje Předmět koupě převzít a zaplatit za něj Prodávající</w:t>
      </w:r>
      <w:r w:rsidR="00014242">
        <w:rPr>
          <w:rFonts w:cs="Tahoma"/>
          <w:snapToGrid w:val="0"/>
          <w:szCs w:val="20"/>
          <w:lang w:eastAsia="cs-CZ"/>
        </w:rPr>
        <w:t>mu</w:t>
      </w:r>
      <w:r>
        <w:rPr>
          <w:rFonts w:cs="Tahoma"/>
          <w:snapToGrid w:val="0"/>
          <w:szCs w:val="20"/>
          <w:lang w:eastAsia="cs-CZ"/>
        </w:rPr>
        <w:t xml:space="preserve"> kupní cenu uvedenou </w:t>
      </w:r>
      <w:r w:rsidR="00A300D5">
        <w:rPr>
          <w:rFonts w:cs="Tahoma"/>
          <w:szCs w:val="20"/>
          <w:lang w:eastAsia="cs-CZ"/>
        </w:rPr>
        <w:t>čl. </w:t>
      </w:r>
      <w:r w:rsidR="008E1310" w:rsidRPr="009C700C">
        <w:rPr>
          <w:rFonts w:cs="Tahoma"/>
          <w:szCs w:val="20"/>
          <w:lang w:eastAsia="cs-CZ"/>
        </w:rPr>
        <w:t xml:space="preserve">III. </w:t>
      </w:r>
      <w:r w:rsidR="00902915">
        <w:rPr>
          <w:rFonts w:cs="Tahoma"/>
          <w:szCs w:val="20"/>
          <w:lang w:eastAsia="cs-CZ"/>
        </w:rPr>
        <w:t>o</w:t>
      </w:r>
      <w:r>
        <w:rPr>
          <w:rFonts w:cs="Tahoma"/>
          <w:szCs w:val="20"/>
          <w:lang w:eastAsia="cs-CZ"/>
        </w:rPr>
        <w:t>dst. 1.</w:t>
      </w:r>
      <w:r w:rsidR="00902915">
        <w:rPr>
          <w:rFonts w:cs="Tahoma"/>
          <w:szCs w:val="20"/>
          <w:lang w:eastAsia="cs-CZ"/>
        </w:rPr>
        <w:t xml:space="preserve"> </w:t>
      </w:r>
      <w:r w:rsidR="008E1310" w:rsidRPr="009C700C">
        <w:rPr>
          <w:rFonts w:cs="Tahoma"/>
          <w:szCs w:val="20"/>
          <w:lang w:eastAsia="cs-CZ"/>
        </w:rPr>
        <w:t>této Smlouvy.</w:t>
      </w:r>
    </w:p>
    <w:p w14:paraId="08A28C1C" w14:textId="4FFFB9ED" w:rsidR="00D7496E" w:rsidRPr="008E1310" w:rsidRDefault="00CE29CF" w:rsidP="00911F9D">
      <w:pPr>
        <w:pStyle w:val="Nadpis4"/>
        <w:rPr>
          <w:lang w:eastAsia="cs-CZ"/>
        </w:rPr>
      </w:pPr>
      <w:r w:rsidRPr="008E1310">
        <w:rPr>
          <w:lang w:eastAsia="cs-CZ"/>
        </w:rPr>
        <w:t>III.</w:t>
      </w:r>
      <w:r w:rsidR="00911F9D">
        <w:rPr>
          <w:lang w:eastAsia="cs-CZ"/>
        </w:rPr>
        <w:br/>
      </w:r>
      <w:r w:rsidR="00D7496E" w:rsidRPr="008E1310">
        <w:rPr>
          <w:lang w:eastAsia="cs-CZ"/>
        </w:rPr>
        <w:t>Kupní cena</w:t>
      </w:r>
    </w:p>
    <w:p w14:paraId="5EE5C7CA" w14:textId="2E257D16" w:rsidR="00AB6D32" w:rsidRPr="008E1310" w:rsidRDefault="00A94464" w:rsidP="003902A2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cs="Tahoma"/>
          <w:lang w:eastAsia="cs-CZ"/>
        </w:rPr>
      </w:pPr>
      <w:r w:rsidRPr="008E1310">
        <w:rPr>
          <w:rFonts w:cs="Tahoma"/>
          <w:lang w:eastAsia="cs-CZ"/>
        </w:rPr>
        <w:t>K</w:t>
      </w:r>
      <w:r w:rsidR="00AB6D32" w:rsidRPr="008E1310">
        <w:rPr>
          <w:rFonts w:cs="Tahoma"/>
          <w:lang w:eastAsia="cs-CZ"/>
        </w:rPr>
        <w:t xml:space="preserve">upní cena za </w:t>
      </w:r>
      <w:r w:rsidR="00CB1499">
        <w:rPr>
          <w:rFonts w:cs="Tahoma"/>
          <w:lang w:eastAsia="cs-CZ"/>
        </w:rPr>
        <w:t>P</w:t>
      </w:r>
      <w:r w:rsidR="00AB6D32" w:rsidRPr="008E1310">
        <w:rPr>
          <w:rFonts w:cs="Tahoma"/>
          <w:lang w:eastAsia="cs-CZ"/>
        </w:rPr>
        <w:t>ředmět koupě</w:t>
      </w:r>
      <w:r w:rsidR="008E67ED">
        <w:rPr>
          <w:rFonts w:cs="Tahoma"/>
          <w:lang w:eastAsia="cs-CZ"/>
        </w:rPr>
        <w:t xml:space="preserve"> </w:t>
      </w:r>
      <w:r w:rsidR="00AB6D32" w:rsidRPr="008E1310">
        <w:rPr>
          <w:rFonts w:cs="Tahoma"/>
          <w:lang w:eastAsia="cs-CZ"/>
        </w:rPr>
        <w:t xml:space="preserve">činí </w:t>
      </w:r>
      <w:r w:rsidR="007C7342" w:rsidRPr="008E1310">
        <w:rPr>
          <w:rFonts w:cs="Tahoma"/>
          <w:lang w:eastAsia="cs-CZ"/>
        </w:rPr>
        <w:t>…</w:t>
      </w:r>
      <w:r w:rsidR="00CB1499">
        <w:rPr>
          <w:rFonts w:cs="Tahoma"/>
          <w:lang w:eastAsia="cs-CZ"/>
        </w:rPr>
        <w:t>…………</w:t>
      </w:r>
      <w:r w:rsidR="007C7342" w:rsidRPr="008E1310">
        <w:rPr>
          <w:rFonts w:cs="Tahoma"/>
          <w:lang w:eastAsia="cs-CZ"/>
        </w:rPr>
        <w:t>.</w:t>
      </w:r>
      <w:r w:rsidR="00624B3F" w:rsidRPr="008E1310">
        <w:rPr>
          <w:rFonts w:cs="Tahoma"/>
          <w:bCs/>
          <w:lang w:eastAsia="cs-CZ"/>
        </w:rPr>
        <w:t xml:space="preserve"> Kč</w:t>
      </w:r>
      <w:r w:rsidR="00B73D93">
        <w:rPr>
          <w:rFonts w:cs="Tahoma"/>
          <w:bCs/>
          <w:lang w:eastAsia="cs-CZ"/>
        </w:rPr>
        <w:t xml:space="preserve"> (slovy ………………………………)</w:t>
      </w:r>
      <w:r w:rsidR="00034A4C" w:rsidRPr="008E1310">
        <w:rPr>
          <w:rFonts w:cs="Tahoma"/>
          <w:bCs/>
          <w:lang w:eastAsia="cs-CZ"/>
        </w:rPr>
        <w:t>.</w:t>
      </w:r>
    </w:p>
    <w:p w14:paraId="03991140" w14:textId="7B152473" w:rsidR="00AB6D32" w:rsidRPr="008E1310" w:rsidRDefault="008E67ED" w:rsidP="003902A2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cs="Tahoma"/>
          <w:lang w:eastAsia="cs-CZ"/>
        </w:rPr>
      </w:pPr>
      <w:r>
        <w:rPr>
          <w:rFonts w:cs="Tahoma"/>
          <w:lang w:eastAsia="cs-CZ"/>
        </w:rPr>
        <w:t>Kupní cena uvedena</w:t>
      </w:r>
      <w:r w:rsidR="00AB6D32" w:rsidRPr="008E1310">
        <w:rPr>
          <w:rFonts w:cs="Tahoma"/>
          <w:lang w:eastAsia="cs-CZ"/>
        </w:rPr>
        <w:t xml:space="preserve"> v odst. 1</w:t>
      </w:r>
      <w:r w:rsidR="00034A4C" w:rsidRPr="008E1310">
        <w:rPr>
          <w:rFonts w:cs="Tahoma"/>
          <w:lang w:eastAsia="cs-CZ"/>
        </w:rPr>
        <w:t>.</w:t>
      </w:r>
      <w:r w:rsidR="00AB6D32" w:rsidRPr="008E1310">
        <w:rPr>
          <w:rFonts w:cs="Tahoma"/>
          <w:lang w:eastAsia="cs-CZ"/>
        </w:rPr>
        <w:t xml:space="preserve"> tohoto čl</w:t>
      </w:r>
      <w:r w:rsidR="00034A4C" w:rsidRPr="008E1310">
        <w:rPr>
          <w:rFonts w:cs="Tahoma"/>
          <w:lang w:eastAsia="cs-CZ"/>
        </w:rPr>
        <w:t>.</w:t>
      </w:r>
      <w:r w:rsidR="00AB6D32" w:rsidRPr="008E1310">
        <w:rPr>
          <w:rFonts w:cs="Tahoma"/>
          <w:lang w:eastAsia="cs-CZ"/>
        </w:rPr>
        <w:t xml:space="preserve"> této </w:t>
      </w:r>
      <w:r w:rsidR="00034A4C" w:rsidRPr="008E1310">
        <w:rPr>
          <w:rFonts w:cs="Tahoma"/>
          <w:lang w:eastAsia="cs-CZ"/>
        </w:rPr>
        <w:t>S</w:t>
      </w:r>
      <w:r w:rsidR="00AB6D32" w:rsidRPr="008E1310">
        <w:rPr>
          <w:rFonts w:cs="Tahoma"/>
          <w:lang w:eastAsia="cs-CZ"/>
        </w:rPr>
        <w:t>mlouvy</w:t>
      </w:r>
      <w:r w:rsidR="00E92CFC">
        <w:rPr>
          <w:rFonts w:cs="Tahoma"/>
          <w:lang w:eastAsia="cs-CZ"/>
        </w:rPr>
        <w:t xml:space="preserve"> bude uhrazena bezhotovostním převodem z bankovního účtu Kupující</w:t>
      </w:r>
      <w:r w:rsidR="00014242">
        <w:rPr>
          <w:rFonts w:cs="Tahoma"/>
          <w:lang w:eastAsia="cs-CZ"/>
        </w:rPr>
        <w:t>ho</w:t>
      </w:r>
      <w:r w:rsidR="00E92CFC">
        <w:rPr>
          <w:rFonts w:cs="Tahoma"/>
          <w:lang w:eastAsia="cs-CZ"/>
        </w:rPr>
        <w:t xml:space="preserve"> na bankovní účet Prodávající</w:t>
      </w:r>
      <w:r w:rsidR="00014242">
        <w:rPr>
          <w:rFonts w:cs="Tahoma"/>
          <w:lang w:eastAsia="cs-CZ"/>
        </w:rPr>
        <w:t>ho</w:t>
      </w:r>
      <w:r w:rsidR="00E92CFC">
        <w:rPr>
          <w:rFonts w:cs="Tahoma"/>
          <w:lang w:eastAsia="cs-CZ"/>
        </w:rPr>
        <w:t xml:space="preserve">, a to do </w:t>
      </w:r>
      <w:r w:rsidR="006A132E" w:rsidRPr="006A132E">
        <w:rPr>
          <w:rFonts w:cs="Tahoma"/>
          <w:lang w:eastAsia="cs-CZ"/>
        </w:rPr>
        <w:t>…</w:t>
      </w:r>
      <w:r w:rsidR="00B838B7" w:rsidRPr="006A132E">
        <w:rPr>
          <w:rFonts w:cs="Tahoma"/>
        </w:rPr>
        <w:t xml:space="preserve"> </w:t>
      </w:r>
      <w:r w:rsidR="00B838B7" w:rsidRPr="008E1310">
        <w:rPr>
          <w:rFonts w:cs="Tahoma"/>
        </w:rPr>
        <w:t>kalendářních dnů od</w:t>
      </w:r>
      <w:r w:rsidR="00E92CFC">
        <w:rPr>
          <w:rFonts w:cs="Tahoma"/>
        </w:rPr>
        <w:t xml:space="preserve">e dne </w:t>
      </w:r>
      <w:r w:rsidR="00E92CFC">
        <w:rPr>
          <w:rFonts w:cs="Tahoma"/>
        </w:rPr>
        <w:lastRenderedPageBreak/>
        <w:t>nabytí</w:t>
      </w:r>
      <w:r w:rsidR="00B838B7" w:rsidRPr="008E1310">
        <w:rPr>
          <w:rFonts w:cs="Tahoma"/>
        </w:rPr>
        <w:t xml:space="preserve"> účinnosti této Smlouvy</w:t>
      </w:r>
      <w:r w:rsidR="00E92CFC">
        <w:rPr>
          <w:rFonts w:cs="Tahoma"/>
        </w:rPr>
        <w:t xml:space="preserve">. Čísla bankovních účtů jsou uvedena v záhlaví této Smlouvy, jako variabilní symbol Kupující uvede číslo </w:t>
      </w:r>
      <w:r w:rsidR="00AD0EFF" w:rsidRPr="008E1310">
        <w:rPr>
          <w:rFonts w:cs="Tahoma"/>
          <w:lang w:eastAsia="cs-CZ"/>
        </w:rPr>
        <w:t>……</w:t>
      </w:r>
      <w:proofErr w:type="gramStart"/>
      <w:r w:rsidR="00FB67A8">
        <w:rPr>
          <w:rFonts w:cs="Tahoma"/>
          <w:lang w:eastAsia="cs-CZ"/>
        </w:rPr>
        <w:t>…..</w:t>
      </w:r>
      <w:proofErr w:type="gramEnd"/>
      <w:r w:rsidR="00270FA6" w:rsidRPr="008E1310">
        <w:rPr>
          <w:rFonts w:cs="Tahoma"/>
          <w:lang w:eastAsia="cs-CZ"/>
        </w:rPr>
        <w:t xml:space="preserve"> </w:t>
      </w:r>
    </w:p>
    <w:p w14:paraId="4C9EFDC4" w14:textId="3E253E0D" w:rsidR="00034A4C" w:rsidRDefault="00AB6D32" w:rsidP="003902A2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Kupní cena je uhrazena okamžikem připsání celé </w:t>
      </w:r>
      <w:r w:rsidR="00034A4C" w:rsidRPr="008E1310">
        <w:rPr>
          <w:rFonts w:cs="Tahoma"/>
          <w:szCs w:val="20"/>
          <w:lang w:eastAsia="cs-CZ"/>
        </w:rPr>
        <w:t>kupní ceny</w:t>
      </w:r>
      <w:r w:rsidRPr="008E1310">
        <w:rPr>
          <w:rFonts w:cs="Tahoma"/>
          <w:szCs w:val="20"/>
          <w:lang w:eastAsia="cs-CZ"/>
        </w:rPr>
        <w:t xml:space="preserve"> na bankovní účet </w:t>
      </w:r>
      <w:r w:rsidR="00034A4C" w:rsidRPr="008E1310">
        <w:rPr>
          <w:rFonts w:cs="Tahoma"/>
          <w:szCs w:val="20"/>
          <w:lang w:eastAsia="cs-CZ"/>
        </w:rPr>
        <w:t>P</w:t>
      </w:r>
      <w:r w:rsidRPr="008E1310">
        <w:rPr>
          <w:rFonts w:cs="Tahoma"/>
          <w:szCs w:val="20"/>
          <w:lang w:eastAsia="cs-CZ"/>
        </w:rPr>
        <w:t>rodávající</w:t>
      </w:r>
      <w:r w:rsidR="00014242">
        <w:rPr>
          <w:rFonts w:cs="Tahoma"/>
          <w:szCs w:val="20"/>
          <w:lang w:eastAsia="cs-CZ"/>
        </w:rPr>
        <w:t>ho</w:t>
      </w:r>
      <w:r w:rsidRPr="008E1310">
        <w:rPr>
          <w:rFonts w:cs="Tahoma"/>
          <w:szCs w:val="20"/>
          <w:lang w:eastAsia="cs-CZ"/>
        </w:rPr>
        <w:t>.</w:t>
      </w:r>
    </w:p>
    <w:p w14:paraId="6AB72B2E" w14:textId="140AC18A" w:rsidR="00E92CFC" w:rsidRPr="008E1310" w:rsidRDefault="00E92CFC" w:rsidP="003902A2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Veškeré platby budou probíhat výhradně v české měně (CZK) a rovněž veškeré cenové údaje budou uvedeny v této měně.</w:t>
      </w:r>
    </w:p>
    <w:p w14:paraId="67DB9203" w14:textId="4D010504" w:rsidR="00D7496E" w:rsidRPr="008E1310" w:rsidRDefault="00CE29CF" w:rsidP="00911F9D">
      <w:pPr>
        <w:pStyle w:val="Nadpis4"/>
        <w:rPr>
          <w:lang w:eastAsia="cs-CZ"/>
        </w:rPr>
      </w:pPr>
      <w:r w:rsidRPr="008E1310">
        <w:rPr>
          <w:lang w:eastAsia="cs-CZ"/>
        </w:rPr>
        <w:t>IV.</w:t>
      </w:r>
      <w:r w:rsidR="00911F9D">
        <w:rPr>
          <w:lang w:eastAsia="cs-CZ"/>
        </w:rPr>
        <w:br/>
      </w:r>
      <w:r w:rsidR="00D7496E" w:rsidRPr="008E1310">
        <w:rPr>
          <w:lang w:eastAsia="cs-CZ"/>
        </w:rPr>
        <w:t>P</w:t>
      </w:r>
      <w:r w:rsidR="006E673A" w:rsidRPr="008E1310">
        <w:rPr>
          <w:lang w:eastAsia="cs-CZ"/>
        </w:rPr>
        <w:t>rohlášení</w:t>
      </w:r>
      <w:r w:rsidR="00B06274" w:rsidRPr="008E1310">
        <w:rPr>
          <w:lang w:eastAsia="cs-CZ"/>
        </w:rPr>
        <w:t>, práva a povinnosti</w:t>
      </w:r>
      <w:r w:rsidR="006E673A" w:rsidRPr="008E1310">
        <w:rPr>
          <w:lang w:eastAsia="cs-CZ"/>
        </w:rPr>
        <w:t xml:space="preserve"> </w:t>
      </w:r>
      <w:r w:rsidR="00E77120" w:rsidRPr="008E1310">
        <w:rPr>
          <w:lang w:eastAsia="cs-CZ"/>
        </w:rPr>
        <w:t>Smluvních stran</w:t>
      </w:r>
    </w:p>
    <w:p w14:paraId="6D7D5E1F" w14:textId="5DAB71DC" w:rsidR="00AB6D32" w:rsidRPr="008E1310" w:rsidRDefault="00AB6D32" w:rsidP="003902A2">
      <w:pPr>
        <w:pStyle w:val="Odstavecseseznamem"/>
        <w:numPr>
          <w:ilvl w:val="0"/>
          <w:numId w:val="13"/>
        </w:numPr>
        <w:suppressAutoHyphens w:val="0"/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Kupující prohlašuje, že si </w:t>
      </w:r>
      <w:r w:rsidR="00034A4C" w:rsidRPr="008E1310">
        <w:rPr>
          <w:rFonts w:cs="Tahoma"/>
          <w:szCs w:val="20"/>
          <w:lang w:eastAsia="cs-CZ"/>
        </w:rPr>
        <w:t>P</w:t>
      </w:r>
      <w:r w:rsidRPr="008E1310">
        <w:rPr>
          <w:rFonts w:cs="Tahoma"/>
          <w:szCs w:val="20"/>
          <w:lang w:eastAsia="cs-CZ"/>
        </w:rPr>
        <w:t xml:space="preserve">ředmět koupě prohlédl, seznámil se s jeho stavem a v tomto stavu jej přejímá a </w:t>
      </w:r>
      <w:r w:rsidR="00E92CFC">
        <w:rPr>
          <w:rFonts w:cs="Tahoma"/>
          <w:szCs w:val="20"/>
          <w:lang w:eastAsia="cs-CZ"/>
        </w:rPr>
        <w:t>nabývá do svého vlastnictví</w:t>
      </w:r>
      <w:r w:rsidRPr="008E1310">
        <w:rPr>
          <w:rFonts w:cs="Tahoma"/>
          <w:szCs w:val="20"/>
          <w:lang w:eastAsia="cs-CZ"/>
        </w:rPr>
        <w:t>.</w:t>
      </w:r>
    </w:p>
    <w:p w14:paraId="66017C6F" w14:textId="5FAEFEC2" w:rsidR="00C64E2F" w:rsidRPr="008E1310" w:rsidRDefault="00C64E2F" w:rsidP="003902A2">
      <w:pPr>
        <w:pStyle w:val="Odstavecseseznamem"/>
        <w:numPr>
          <w:ilvl w:val="0"/>
          <w:numId w:val="13"/>
        </w:numPr>
        <w:suppressAutoHyphens w:val="0"/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 w:rsidRPr="008E1310">
        <w:rPr>
          <w:rFonts w:cs="Tahoma"/>
        </w:rPr>
        <w:t>Kupující prohlašuje, že nemá vůči Prodávající</w:t>
      </w:r>
      <w:r w:rsidR="00014242">
        <w:rPr>
          <w:rFonts w:cs="Tahoma"/>
        </w:rPr>
        <w:t>mu</w:t>
      </w:r>
      <w:r w:rsidRPr="008E1310">
        <w:rPr>
          <w:rFonts w:cs="Tahoma"/>
        </w:rPr>
        <w:t xml:space="preserve"> dluh, jehož plnění je vynutitelné na základě vykonatelného exekučního titulu podle ustanovení § 40 zákona č. 120/2001 Sb., o soudních exekutorech a exekuční činnosti (exekuční řád)</w:t>
      </w:r>
      <w:r w:rsidR="000022B2" w:rsidRPr="008E1310">
        <w:rPr>
          <w:rFonts w:cs="Tahoma"/>
        </w:rPr>
        <w:t xml:space="preserve"> a o změně dalších zákonů</w:t>
      </w:r>
      <w:r w:rsidRPr="008E1310">
        <w:rPr>
          <w:rFonts w:cs="Tahoma"/>
        </w:rPr>
        <w:t xml:space="preserve">. </w:t>
      </w:r>
    </w:p>
    <w:p w14:paraId="238F473D" w14:textId="612E0230" w:rsidR="00B06274" w:rsidRPr="008E1310" w:rsidRDefault="00E92CFC" w:rsidP="003902A2">
      <w:pPr>
        <w:pStyle w:val="Odstavecseseznamem"/>
        <w:numPr>
          <w:ilvl w:val="0"/>
          <w:numId w:val="13"/>
        </w:numPr>
        <w:suppressAutoHyphens w:val="0"/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>
        <w:rPr>
          <w:rFonts w:cs="Tahoma"/>
          <w:szCs w:val="20"/>
          <w:u w:color="000000"/>
        </w:rPr>
        <w:t xml:space="preserve">Každá ze smluvních stran je </w:t>
      </w:r>
      <w:r w:rsidR="00B06274" w:rsidRPr="008E1310">
        <w:rPr>
          <w:rFonts w:cs="Tahoma"/>
          <w:szCs w:val="20"/>
          <w:u w:color="000000"/>
        </w:rPr>
        <w:t>povin</w:t>
      </w:r>
      <w:r>
        <w:rPr>
          <w:rFonts w:cs="Tahoma"/>
          <w:szCs w:val="20"/>
          <w:u w:color="000000"/>
        </w:rPr>
        <w:t>na</w:t>
      </w:r>
      <w:r w:rsidR="00B06274" w:rsidRPr="008E1310">
        <w:rPr>
          <w:rFonts w:cs="Tahoma"/>
          <w:szCs w:val="20"/>
          <w:u w:color="000000"/>
        </w:rPr>
        <w:t xml:space="preserve"> bezodkladně písemně oznámit </w:t>
      </w:r>
      <w:r w:rsidR="006E797E">
        <w:rPr>
          <w:rFonts w:cs="Tahoma"/>
          <w:szCs w:val="20"/>
          <w:u w:color="000000"/>
        </w:rPr>
        <w:t xml:space="preserve">druhé Smluvní straně veškeré skutečnosti, </w:t>
      </w:r>
      <w:r w:rsidR="00B06274" w:rsidRPr="008E1310">
        <w:rPr>
          <w:rFonts w:cs="Tahoma"/>
          <w:szCs w:val="20"/>
          <w:u w:color="000000"/>
        </w:rPr>
        <w:t>které mají nebo by mohly mít vliv na převod vlastnického práva k Předmětu koupě podle této Smlouvy.</w:t>
      </w:r>
    </w:p>
    <w:p w14:paraId="1C621CD8" w14:textId="2D6AFF5E" w:rsidR="00D975C1" w:rsidRDefault="00D975C1" w:rsidP="003902A2">
      <w:pPr>
        <w:pStyle w:val="Odstavecseseznamem"/>
        <w:numPr>
          <w:ilvl w:val="0"/>
          <w:numId w:val="13"/>
        </w:numPr>
        <w:suppressAutoHyphens w:val="0"/>
        <w:spacing w:after="240"/>
        <w:ind w:left="567" w:hanging="567"/>
        <w:contextualSpacing w:val="0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</w:rPr>
        <w:t>Prodávající se zavazuje, že v okamžiku převodu vlastnického práva k Předmětu koupě nebudou na Předmětu koupě váznout žádná práva třetích osob</w:t>
      </w:r>
      <w:r w:rsidR="003F1323" w:rsidRPr="008E1310">
        <w:rPr>
          <w:rFonts w:cs="Tahoma"/>
          <w:szCs w:val="20"/>
        </w:rPr>
        <w:t>.</w:t>
      </w:r>
    </w:p>
    <w:p w14:paraId="32653965" w14:textId="5C262E09" w:rsidR="00AB6D32" w:rsidRPr="008E1310" w:rsidRDefault="00CE29CF" w:rsidP="00911F9D">
      <w:pPr>
        <w:pStyle w:val="Nadpis4"/>
        <w:rPr>
          <w:lang w:eastAsia="cs-CZ"/>
        </w:rPr>
      </w:pPr>
      <w:r w:rsidRPr="008E1310">
        <w:rPr>
          <w:lang w:eastAsia="cs-CZ"/>
        </w:rPr>
        <w:t>V.</w:t>
      </w:r>
      <w:r w:rsidR="00911F9D">
        <w:rPr>
          <w:lang w:eastAsia="cs-CZ"/>
        </w:rPr>
        <w:br/>
      </w:r>
      <w:r w:rsidR="00AB6D32" w:rsidRPr="008E1310">
        <w:rPr>
          <w:lang w:eastAsia="cs-CZ"/>
        </w:rPr>
        <w:t xml:space="preserve">Předání a převzetí </w:t>
      </w:r>
      <w:r w:rsidR="009E0A93" w:rsidRPr="008E1310">
        <w:rPr>
          <w:lang w:eastAsia="cs-CZ"/>
        </w:rPr>
        <w:t>P</w:t>
      </w:r>
      <w:r w:rsidR="00AB6D32" w:rsidRPr="008E1310">
        <w:rPr>
          <w:lang w:eastAsia="cs-CZ"/>
        </w:rPr>
        <w:t>ředmětu koupě</w:t>
      </w:r>
    </w:p>
    <w:p w14:paraId="7057B187" w14:textId="0BE2F403" w:rsidR="008A4C81" w:rsidRPr="008E1310" w:rsidRDefault="00D7496E" w:rsidP="0098030B">
      <w:pPr>
        <w:numPr>
          <w:ilvl w:val="0"/>
          <w:numId w:val="3"/>
        </w:numPr>
        <w:spacing w:after="240"/>
        <w:ind w:left="567" w:hanging="567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Prodávající </w:t>
      </w:r>
      <w:r w:rsidR="00E301F6">
        <w:rPr>
          <w:rFonts w:cs="Tahoma"/>
          <w:szCs w:val="20"/>
          <w:lang w:eastAsia="cs-CZ"/>
        </w:rPr>
        <w:t xml:space="preserve">se zavazuje </w:t>
      </w:r>
      <w:r w:rsidR="00AB6D32" w:rsidRPr="008E1310">
        <w:rPr>
          <w:rFonts w:cs="Tahoma"/>
          <w:szCs w:val="20"/>
          <w:lang w:eastAsia="cs-CZ"/>
        </w:rPr>
        <w:t xml:space="preserve">nejpozději do </w:t>
      </w:r>
      <w:r w:rsidR="0085389C">
        <w:rPr>
          <w:rFonts w:cs="Tahoma"/>
          <w:szCs w:val="20"/>
          <w:lang w:eastAsia="cs-CZ"/>
        </w:rPr>
        <w:t>…</w:t>
      </w:r>
      <w:r w:rsidR="008D6A01" w:rsidRPr="008E1310">
        <w:rPr>
          <w:rFonts w:cs="Tahoma"/>
          <w:szCs w:val="20"/>
          <w:lang w:eastAsia="cs-CZ"/>
        </w:rPr>
        <w:t xml:space="preserve"> </w:t>
      </w:r>
      <w:r w:rsidR="0085389C">
        <w:rPr>
          <w:rFonts w:cs="Tahoma"/>
          <w:szCs w:val="20"/>
          <w:lang w:eastAsia="cs-CZ"/>
        </w:rPr>
        <w:t>kalendářních</w:t>
      </w:r>
      <w:r w:rsidRPr="008E1310">
        <w:rPr>
          <w:rFonts w:cs="Tahoma"/>
          <w:szCs w:val="20"/>
          <w:lang w:eastAsia="cs-CZ"/>
        </w:rPr>
        <w:t xml:space="preserve"> dn</w:t>
      </w:r>
      <w:r w:rsidR="00B93CFF" w:rsidRPr="008E1310">
        <w:rPr>
          <w:rFonts w:cs="Tahoma"/>
          <w:szCs w:val="20"/>
          <w:lang w:eastAsia="cs-CZ"/>
        </w:rPr>
        <w:t>ů</w:t>
      </w:r>
      <w:r w:rsidRPr="008E1310">
        <w:rPr>
          <w:rFonts w:cs="Tahoma"/>
          <w:szCs w:val="20"/>
          <w:lang w:eastAsia="cs-CZ"/>
        </w:rPr>
        <w:t xml:space="preserve"> po uhrazení kupní ceny </w:t>
      </w:r>
      <w:r w:rsidR="00E301F6">
        <w:rPr>
          <w:rFonts w:cs="Tahoma"/>
          <w:szCs w:val="20"/>
          <w:lang w:eastAsia="cs-CZ"/>
        </w:rPr>
        <w:t>uvedené v čl. III. odst. 1. této Smlouvy na bankovní účet Prodávající</w:t>
      </w:r>
      <w:r w:rsidR="00014242">
        <w:rPr>
          <w:rFonts w:cs="Tahoma"/>
          <w:szCs w:val="20"/>
          <w:lang w:eastAsia="cs-CZ"/>
        </w:rPr>
        <w:t>ho</w:t>
      </w:r>
      <w:r w:rsidR="00E301F6">
        <w:rPr>
          <w:rFonts w:cs="Tahoma"/>
          <w:szCs w:val="20"/>
          <w:lang w:eastAsia="cs-CZ"/>
        </w:rPr>
        <w:t xml:space="preserve"> písemně vyzvat </w:t>
      </w:r>
      <w:r w:rsidR="009E085A" w:rsidRPr="008E1310">
        <w:rPr>
          <w:rFonts w:cs="Tahoma"/>
          <w:szCs w:val="20"/>
          <w:lang w:eastAsia="cs-CZ"/>
        </w:rPr>
        <w:t>K</w:t>
      </w:r>
      <w:r w:rsidRPr="008E1310">
        <w:rPr>
          <w:rFonts w:cs="Tahoma"/>
          <w:szCs w:val="20"/>
          <w:lang w:eastAsia="cs-CZ"/>
        </w:rPr>
        <w:t>upující</w:t>
      </w:r>
      <w:r w:rsidR="00014242">
        <w:rPr>
          <w:rFonts w:cs="Tahoma"/>
          <w:szCs w:val="20"/>
          <w:lang w:eastAsia="cs-CZ"/>
        </w:rPr>
        <w:t>ho</w:t>
      </w:r>
      <w:r w:rsidRPr="008E1310">
        <w:rPr>
          <w:rFonts w:cs="Tahoma"/>
          <w:szCs w:val="20"/>
          <w:lang w:eastAsia="cs-CZ"/>
        </w:rPr>
        <w:t xml:space="preserve"> k</w:t>
      </w:r>
      <w:r w:rsidR="00F05647">
        <w:rPr>
          <w:rFonts w:cs="Tahoma"/>
          <w:szCs w:val="20"/>
          <w:lang w:eastAsia="cs-CZ"/>
        </w:rPr>
        <w:t> </w:t>
      </w:r>
      <w:r w:rsidRPr="008E1310">
        <w:rPr>
          <w:rFonts w:cs="Tahoma"/>
          <w:szCs w:val="20"/>
          <w:lang w:eastAsia="cs-CZ"/>
        </w:rPr>
        <w:t xml:space="preserve">převzetí </w:t>
      </w:r>
      <w:r w:rsidR="009E085A" w:rsidRPr="008E1310">
        <w:rPr>
          <w:rFonts w:cs="Tahoma"/>
          <w:szCs w:val="20"/>
          <w:lang w:eastAsia="cs-CZ"/>
        </w:rPr>
        <w:t>P</w:t>
      </w:r>
      <w:r w:rsidRPr="008E1310">
        <w:rPr>
          <w:rFonts w:cs="Tahoma"/>
          <w:szCs w:val="20"/>
          <w:lang w:eastAsia="cs-CZ"/>
        </w:rPr>
        <w:t xml:space="preserve">ředmětu koupě. </w:t>
      </w:r>
    </w:p>
    <w:p w14:paraId="3049B5F3" w14:textId="693D3BA1" w:rsidR="000022B2" w:rsidRPr="008E1310" w:rsidRDefault="00D7496E" w:rsidP="0098030B">
      <w:pPr>
        <w:numPr>
          <w:ilvl w:val="0"/>
          <w:numId w:val="3"/>
        </w:numPr>
        <w:spacing w:after="240"/>
        <w:ind w:left="567" w:hanging="567"/>
        <w:rPr>
          <w:rFonts w:eastAsia="Arial" w:cs="Tahoma"/>
          <w:szCs w:val="20"/>
        </w:rPr>
      </w:pPr>
      <w:r w:rsidRPr="008E1310">
        <w:rPr>
          <w:rFonts w:cs="Tahoma"/>
          <w:szCs w:val="20"/>
          <w:lang w:eastAsia="cs-CZ"/>
        </w:rPr>
        <w:t xml:space="preserve">Kupující je povinen </w:t>
      </w:r>
      <w:r w:rsidR="009E085A" w:rsidRPr="008E1310">
        <w:rPr>
          <w:rFonts w:cs="Tahoma"/>
          <w:szCs w:val="20"/>
          <w:lang w:eastAsia="cs-CZ"/>
        </w:rPr>
        <w:t>P</w:t>
      </w:r>
      <w:r w:rsidRPr="008E1310">
        <w:rPr>
          <w:rFonts w:cs="Tahoma"/>
          <w:szCs w:val="20"/>
          <w:lang w:eastAsia="cs-CZ"/>
        </w:rPr>
        <w:t xml:space="preserve">ředmět koupě převzít </w:t>
      </w:r>
      <w:r w:rsidR="00B838B7" w:rsidRPr="008E1310">
        <w:rPr>
          <w:rFonts w:cs="Tahoma"/>
        </w:rPr>
        <w:t xml:space="preserve">do </w:t>
      </w:r>
      <w:r w:rsidR="0085389C">
        <w:rPr>
          <w:rFonts w:cs="Tahoma"/>
        </w:rPr>
        <w:t>…</w:t>
      </w:r>
      <w:r w:rsidR="00B838B7" w:rsidRPr="008E1310">
        <w:rPr>
          <w:rFonts w:cs="Tahoma"/>
        </w:rPr>
        <w:t xml:space="preserve"> </w:t>
      </w:r>
      <w:r w:rsidR="008C7F13">
        <w:rPr>
          <w:rFonts w:cs="Tahoma"/>
        </w:rPr>
        <w:t>k</w:t>
      </w:r>
      <w:r w:rsidR="00B838B7" w:rsidRPr="008E1310">
        <w:rPr>
          <w:rFonts w:cs="Tahoma"/>
        </w:rPr>
        <w:t>alendářních</w:t>
      </w:r>
      <w:r w:rsidR="008C7F13">
        <w:rPr>
          <w:rFonts w:cs="Tahoma"/>
        </w:rPr>
        <w:t xml:space="preserve"> </w:t>
      </w:r>
      <w:r w:rsidR="00B93CFF" w:rsidRPr="008E1310">
        <w:rPr>
          <w:rFonts w:cs="Tahoma"/>
        </w:rPr>
        <w:t xml:space="preserve">dnů </w:t>
      </w:r>
      <w:r w:rsidR="00B838B7" w:rsidRPr="008E1310">
        <w:rPr>
          <w:rFonts w:cs="Tahoma"/>
        </w:rPr>
        <w:t xml:space="preserve">ode dne doručení výzvy k převzetí </w:t>
      </w:r>
      <w:r w:rsidR="00E301F6">
        <w:rPr>
          <w:rFonts w:cs="Tahoma"/>
        </w:rPr>
        <w:t>v místě stanoveném Prodávající</w:t>
      </w:r>
      <w:r w:rsidR="00014242">
        <w:rPr>
          <w:rFonts w:cs="Tahoma"/>
        </w:rPr>
        <w:t>m</w:t>
      </w:r>
      <w:r w:rsidR="00E301F6">
        <w:rPr>
          <w:rFonts w:cs="Tahoma"/>
        </w:rPr>
        <w:t xml:space="preserve"> ve výzvě k převzetí Pře</w:t>
      </w:r>
      <w:r w:rsidR="00B838B7" w:rsidRPr="008E1310">
        <w:rPr>
          <w:rFonts w:cs="Tahoma"/>
        </w:rPr>
        <w:t xml:space="preserve">dmětu </w:t>
      </w:r>
      <w:r w:rsidR="00E301F6">
        <w:rPr>
          <w:rFonts w:cs="Tahoma"/>
        </w:rPr>
        <w:t>koupě. Lhůtu je ze závažných důvodů možné prodloužit, avšak pouze po písemné dohodě Smluvních stran a pouze před jejím uplynutím.</w:t>
      </w:r>
    </w:p>
    <w:p w14:paraId="3CCFA0E2" w14:textId="6B8AC5A6" w:rsidR="006B653E" w:rsidRPr="008E1310" w:rsidDel="00E14D31" w:rsidRDefault="006B653E" w:rsidP="0098030B">
      <w:pPr>
        <w:numPr>
          <w:ilvl w:val="0"/>
          <w:numId w:val="3"/>
        </w:numPr>
        <w:spacing w:after="240"/>
        <w:ind w:left="567" w:hanging="567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O předání a převzetí Předmětu koupě </w:t>
      </w:r>
      <w:r w:rsidRPr="008E1310">
        <w:rPr>
          <w:rFonts w:cs="Tahoma"/>
          <w:szCs w:val="20"/>
          <w:u w:color="000000"/>
        </w:rPr>
        <w:t>bude</w:t>
      </w:r>
      <w:r w:rsidR="000022B2" w:rsidRPr="008E1310">
        <w:rPr>
          <w:rFonts w:cs="Tahoma"/>
          <w:szCs w:val="20"/>
          <w:u w:color="000000"/>
        </w:rPr>
        <w:t xml:space="preserve"> Smluvními stranami</w:t>
      </w:r>
      <w:r w:rsidRPr="008E1310">
        <w:rPr>
          <w:rFonts w:cs="Tahoma"/>
          <w:szCs w:val="20"/>
          <w:u w:color="000000"/>
        </w:rPr>
        <w:t xml:space="preserve"> sepsán Předávací protokol, </w:t>
      </w:r>
      <w:r w:rsidR="0079781E">
        <w:rPr>
          <w:rFonts w:cs="Tahoma"/>
          <w:szCs w:val="20"/>
          <w:u w:color="000000"/>
        </w:rPr>
        <w:t>jehož vzor Prodávající zašle Kupující</w:t>
      </w:r>
      <w:r w:rsidR="00014242">
        <w:rPr>
          <w:rFonts w:cs="Tahoma"/>
          <w:szCs w:val="20"/>
          <w:u w:color="000000"/>
        </w:rPr>
        <w:t>mu</w:t>
      </w:r>
      <w:r w:rsidR="0079781E">
        <w:rPr>
          <w:rFonts w:cs="Tahoma"/>
          <w:szCs w:val="20"/>
          <w:u w:color="000000"/>
        </w:rPr>
        <w:t xml:space="preserve"> společně s výzvou k převzetí Předmětu koupě, ve kterém bude uveden skutečný stav </w:t>
      </w:r>
      <w:r w:rsidRPr="008E1310">
        <w:rPr>
          <w:rFonts w:cs="Tahoma"/>
          <w:szCs w:val="20"/>
          <w:u w:color="000000"/>
        </w:rPr>
        <w:t xml:space="preserve">Předmětu koupě </w:t>
      </w:r>
      <w:r w:rsidR="0079781E">
        <w:rPr>
          <w:rFonts w:cs="Tahoma"/>
          <w:szCs w:val="20"/>
          <w:u w:color="000000"/>
        </w:rPr>
        <w:t>a soupis dokladů, dokumentace a příslušenství, které bud</w:t>
      </w:r>
      <w:r w:rsidR="00B131CB">
        <w:rPr>
          <w:rFonts w:cs="Tahoma"/>
          <w:szCs w:val="20"/>
          <w:u w:color="000000"/>
        </w:rPr>
        <w:t>ou</w:t>
      </w:r>
      <w:r w:rsidR="0079781E">
        <w:rPr>
          <w:rFonts w:cs="Tahoma"/>
          <w:szCs w:val="20"/>
          <w:u w:color="000000"/>
        </w:rPr>
        <w:t xml:space="preserve"> s Předmětem koupě předáván</w:t>
      </w:r>
      <w:r w:rsidR="00B131CB">
        <w:rPr>
          <w:rFonts w:cs="Tahoma"/>
          <w:szCs w:val="20"/>
          <w:u w:color="000000"/>
        </w:rPr>
        <w:t>y</w:t>
      </w:r>
      <w:r w:rsidR="0079781E">
        <w:rPr>
          <w:rFonts w:cs="Tahoma"/>
          <w:szCs w:val="20"/>
          <w:u w:color="000000"/>
        </w:rPr>
        <w:t xml:space="preserve">. </w:t>
      </w:r>
      <w:r w:rsidRPr="008E1310">
        <w:rPr>
          <w:rFonts w:cs="Tahoma"/>
          <w:szCs w:val="20"/>
          <w:u w:color="000000"/>
        </w:rPr>
        <w:t>Předávací protokol bude podepsán Smluvními stranami.</w:t>
      </w:r>
    </w:p>
    <w:p w14:paraId="653858CE" w14:textId="0E716BC5" w:rsidR="00AB6D32" w:rsidRPr="008E1310" w:rsidRDefault="0079781E" w:rsidP="0098030B">
      <w:pPr>
        <w:numPr>
          <w:ilvl w:val="0"/>
          <w:numId w:val="3"/>
        </w:numPr>
        <w:spacing w:after="240"/>
        <w:ind w:left="567" w:hanging="567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Převzetím Předmětu koupě a p</w:t>
      </w:r>
      <w:r w:rsidR="001A5A83" w:rsidRPr="008E1310">
        <w:rPr>
          <w:rFonts w:cs="Tahoma"/>
          <w:szCs w:val="20"/>
          <w:lang w:eastAsia="cs-CZ"/>
        </w:rPr>
        <w:t>odpisem Předávacího protokolu Smluvními stranami</w:t>
      </w:r>
      <w:r w:rsidR="00AB6D32" w:rsidRPr="008E1310">
        <w:rPr>
          <w:rFonts w:cs="Tahoma"/>
          <w:szCs w:val="20"/>
          <w:lang w:eastAsia="cs-CZ"/>
        </w:rPr>
        <w:t xml:space="preserve"> se </w:t>
      </w:r>
      <w:r w:rsidR="009E085A" w:rsidRPr="008E1310">
        <w:rPr>
          <w:rFonts w:cs="Tahoma"/>
          <w:szCs w:val="20"/>
          <w:lang w:eastAsia="cs-CZ"/>
        </w:rPr>
        <w:t>K</w:t>
      </w:r>
      <w:r w:rsidR="00AB6D32" w:rsidRPr="008E1310">
        <w:rPr>
          <w:rFonts w:cs="Tahoma"/>
          <w:szCs w:val="20"/>
          <w:lang w:eastAsia="cs-CZ"/>
        </w:rPr>
        <w:t>upující</w:t>
      </w:r>
      <w:r w:rsidR="001A5A83" w:rsidRPr="008E1310">
        <w:rPr>
          <w:rFonts w:cs="Tahoma"/>
          <w:szCs w:val="20"/>
          <w:lang w:eastAsia="cs-CZ"/>
        </w:rPr>
        <w:t xml:space="preserve"> stává</w:t>
      </w:r>
      <w:r w:rsidR="00AB6D32" w:rsidRPr="008E1310">
        <w:rPr>
          <w:rFonts w:cs="Tahoma"/>
          <w:szCs w:val="20"/>
          <w:lang w:eastAsia="cs-CZ"/>
        </w:rPr>
        <w:t xml:space="preserve"> vlastníkem</w:t>
      </w:r>
      <w:r w:rsidR="001A5A83" w:rsidRPr="008E1310">
        <w:rPr>
          <w:rFonts w:cs="Tahoma"/>
          <w:szCs w:val="20"/>
          <w:lang w:eastAsia="cs-CZ"/>
        </w:rPr>
        <w:t xml:space="preserve"> Předmětu koupě</w:t>
      </w:r>
      <w:r w:rsidR="00AB6D32" w:rsidRPr="008E1310">
        <w:rPr>
          <w:rFonts w:cs="Tahoma"/>
          <w:szCs w:val="20"/>
          <w:lang w:eastAsia="cs-CZ"/>
        </w:rPr>
        <w:t xml:space="preserve"> a přechází na něj nebezpečí škody na </w:t>
      </w:r>
      <w:r w:rsidR="009E085A" w:rsidRPr="008E1310">
        <w:rPr>
          <w:rFonts w:cs="Tahoma"/>
          <w:szCs w:val="20"/>
          <w:lang w:eastAsia="cs-CZ"/>
        </w:rPr>
        <w:t>P</w:t>
      </w:r>
      <w:r w:rsidR="00AB6D32" w:rsidRPr="008E1310">
        <w:rPr>
          <w:rFonts w:cs="Tahoma"/>
          <w:szCs w:val="20"/>
          <w:lang w:eastAsia="cs-CZ"/>
        </w:rPr>
        <w:t>ředmětu koupě.</w:t>
      </w:r>
    </w:p>
    <w:p w14:paraId="58C0A75B" w14:textId="035C7EA7" w:rsidR="00BE184E" w:rsidRDefault="0079781E" w:rsidP="0098030B">
      <w:pPr>
        <w:numPr>
          <w:ilvl w:val="0"/>
          <w:numId w:val="3"/>
        </w:numPr>
        <w:spacing w:after="240"/>
        <w:ind w:left="567" w:hanging="567"/>
        <w:rPr>
          <w:rFonts w:cs="Tahoma"/>
          <w:szCs w:val="20"/>
          <w:lang w:eastAsia="cs-CZ"/>
        </w:rPr>
      </w:pPr>
      <w:r w:rsidRPr="0079781E">
        <w:rPr>
          <w:rFonts w:cs="Tahoma"/>
          <w:szCs w:val="20"/>
        </w:rPr>
        <w:t>Kupující je povinen Předmět koupě prohlédnout co nejdříve po přechodu nebezpečí škody na Předmětu koupě z Prodávající</w:t>
      </w:r>
      <w:r w:rsidR="00014242">
        <w:rPr>
          <w:rFonts w:cs="Tahoma"/>
          <w:szCs w:val="20"/>
        </w:rPr>
        <w:t>ho</w:t>
      </w:r>
      <w:r w:rsidRPr="0079781E">
        <w:rPr>
          <w:rFonts w:cs="Tahoma"/>
          <w:szCs w:val="20"/>
        </w:rPr>
        <w:t xml:space="preserve"> na Kupující</w:t>
      </w:r>
      <w:r w:rsidR="00014242">
        <w:rPr>
          <w:rFonts w:cs="Tahoma"/>
          <w:szCs w:val="20"/>
        </w:rPr>
        <w:t>ho</w:t>
      </w:r>
      <w:r w:rsidRPr="0079781E">
        <w:rPr>
          <w:rFonts w:cs="Tahoma"/>
          <w:szCs w:val="20"/>
        </w:rPr>
        <w:t xml:space="preserve"> podle odst. 4. tohoto článku této Smlouvy.</w:t>
      </w:r>
    </w:p>
    <w:p w14:paraId="199C9F1E" w14:textId="317B650A" w:rsidR="0098030B" w:rsidRPr="008E1310" w:rsidRDefault="0098030B" w:rsidP="0098030B">
      <w:pPr>
        <w:pStyle w:val="Nadpis4"/>
      </w:pPr>
      <w:r w:rsidRPr="008E1310">
        <w:rPr>
          <w:lang w:eastAsia="cs-CZ"/>
        </w:rPr>
        <w:t>V</w:t>
      </w:r>
      <w:r w:rsidR="00D85F80">
        <w:rPr>
          <w:lang w:eastAsia="cs-CZ"/>
        </w:rPr>
        <w:t>I</w:t>
      </w:r>
      <w:r w:rsidRPr="008E1310">
        <w:rPr>
          <w:lang w:eastAsia="cs-CZ"/>
        </w:rPr>
        <w:t>.</w:t>
      </w:r>
      <w:r>
        <w:rPr>
          <w:lang w:eastAsia="cs-CZ"/>
        </w:rPr>
        <w:br/>
      </w:r>
      <w:r>
        <w:t>Sankční ujednání a náhrada škody</w:t>
      </w:r>
    </w:p>
    <w:p w14:paraId="42D4378B" w14:textId="711B9040" w:rsidR="0079781E" w:rsidRDefault="0098030B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1.</w:t>
      </w:r>
      <w:r>
        <w:rPr>
          <w:rFonts w:cs="Tahoma"/>
          <w:szCs w:val="20"/>
          <w:lang w:eastAsia="cs-CZ"/>
        </w:rPr>
        <w:tab/>
        <w:t>Kupující je povinen zaplatit Prodávající</w:t>
      </w:r>
      <w:r w:rsidR="00014242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smluvní pokutu za prodlení se zaplacením kupní ceny oproti lhůtě stanovené v čl. III: odst. 2. této Smlouvy, a to ve výši </w:t>
      </w:r>
      <w:r w:rsidR="0085389C">
        <w:rPr>
          <w:rFonts w:cs="Tahoma"/>
          <w:szCs w:val="20"/>
          <w:lang w:eastAsia="cs-CZ"/>
        </w:rPr>
        <w:t>…</w:t>
      </w:r>
      <w:r>
        <w:rPr>
          <w:rFonts w:cs="Tahoma"/>
          <w:szCs w:val="20"/>
          <w:lang w:eastAsia="cs-CZ"/>
        </w:rPr>
        <w:t xml:space="preserve"> Kč za každý i započatý den prodlení.</w:t>
      </w:r>
    </w:p>
    <w:p w14:paraId="5B46B0B6" w14:textId="5EAC5BF5" w:rsidR="0098030B" w:rsidRDefault="0098030B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2.</w:t>
      </w:r>
      <w:r>
        <w:rPr>
          <w:rFonts w:cs="Tahoma"/>
          <w:szCs w:val="20"/>
          <w:lang w:eastAsia="cs-CZ"/>
        </w:rPr>
        <w:tab/>
        <w:t>Kupující je povinen zaplatit Prodávající</w:t>
      </w:r>
      <w:r w:rsidR="00B131CB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smluvní pokutu za porušení povinnosti dodat Prodávající</w:t>
      </w:r>
      <w:r w:rsidR="00577690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plnou moc dle čl. IV. odst. 6. této Smlouvy, a to ve výši </w:t>
      </w:r>
      <w:r w:rsidR="0085389C">
        <w:rPr>
          <w:rFonts w:cs="Tahoma"/>
          <w:szCs w:val="20"/>
          <w:lang w:eastAsia="cs-CZ"/>
        </w:rPr>
        <w:t>…</w:t>
      </w:r>
      <w:r>
        <w:rPr>
          <w:rFonts w:cs="Tahoma"/>
          <w:szCs w:val="20"/>
          <w:lang w:eastAsia="cs-CZ"/>
        </w:rPr>
        <w:t xml:space="preserve"> Kč za každý i započatý den prodlení se splněním této povinnosti.</w:t>
      </w:r>
    </w:p>
    <w:p w14:paraId="1E814E05" w14:textId="2B663B7E" w:rsidR="00A300D5" w:rsidRDefault="0098030B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lastRenderedPageBreak/>
        <w:t>3.</w:t>
      </w:r>
      <w:r>
        <w:rPr>
          <w:rFonts w:cs="Tahoma"/>
          <w:szCs w:val="20"/>
          <w:lang w:eastAsia="cs-CZ"/>
        </w:rPr>
        <w:tab/>
      </w:r>
      <w:r w:rsidR="00A300D5">
        <w:rPr>
          <w:rFonts w:cs="Tahoma"/>
          <w:szCs w:val="20"/>
          <w:lang w:eastAsia="cs-CZ"/>
        </w:rPr>
        <w:t>Kupující je povinen zaplatit Prodávající</w:t>
      </w:r>
      <w:r w:rsidR="00577690">
        <w:rPr>
          <w:rFonts w:cs="Tahoma"/>
          <w:szCs w:val="20"/>
          <w:lang w:eastAsia="cs-CZ"/>
        </w:rPr>
        <w:t>mu</w:t>
      </w:r>
      <w:r w:rsidR="00A300D5">
        <w:rPr>
          <w:rFonts w:cs="Tahoma"/>
          <w:szCs w:val="20"/>
          <w:lang w:eastAsia="cs-CZ"/>
        </w:rPr>
        <w:t xml:space="preserve"> smluvní pokutu za prodlení s převzetím Předmětu koupě ve lhůtě dle čl. V. odst. 2. této Smlouvy, a to ve výši </w:t>
      </w:r>
      <w:r w:rsidR="0085389C">
        <w:rPr>
          <w:rFonts w:cs="Tahoma"/>
          <w:szCs w:val="20"/>
          <w:lang w:eastAsia="cs-CZ"/>
        </w:rPr>
        <w:t>…</w:t>
      </w:r>
      <w:r w:rsidR="00A300D5">
        <w:rPr>
          <w:rFonts w:cs="Tahoma"/>
          <w:szCs w:val="20"/>
          <w:lang w:eastAsia="cs-CZ"/>
        </w:rPr>
        <w:t xml:space="preserve"> Kč za každý i započatý den prodlení.</w:t>
      </w:r>
    </w:p>
    <w:p w14:paraId="728D297A" w14:textId="76DB3CC8" w:rsidR="0098030B" w:rsidRDefault="00A300D5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4.</w:t>
      </w:r>
      <w:r>
        <w:rPr>
          <w:rFonts w:cs="Tahoma"/>
          <w:szCs w:val="20"/>
          <w:lang w:eastAsia="cs-CZ"/>
        </w:rPr>
        <w:tab/>
        <w:t>Uplatněním smluvní pokuty není dotčeno právo Prodávající</w:t>
      </w:r>
      <w:r w:rsidR="00577690">
        <w:rPr>
          <w:rFonts w:cs="Tahoma"/>
          <w:szCs w:val="20"/>
          <w:lang w:eastAsia="cs-CZ"/>
        </w:rPr>
        <w:t>ho</w:t>
      </w:r>
      <w:r>
        <w:rPr>
          <w:rFonts w:cs="Tahoma"/>
          <w:szCs w:val="20"/>
          <w:lang w:eastAsia="cs-CZ"/>
        </w:rPr>
        <w:t xml:space="preserve"> na náhradu škody způsobené porušením smluvní povinnosti Kupující</w:t>
      </w:r>
      <w:r w:rsidR="00577690">
        <w:rPr>
          <w:rFonts w:cs="Tahoma"/>
          <w:szCs w:val="20"/>
          <w:lang w:eastAsia="cs-CZ"/>
        </w:rPr>
        <w:t>ho</w:t>
      </w:r>
      <w:r>
        <w:rPr>
          <w:rFonts w:cs="Tahoma"/>
          <w:szCs w:val="20"/>
          <w:lang w:eastAsia="cs-CZ"/>
        </w:rPr>
        <w:t>, na kterou se vztahuje smluvní pokuta.</w:t>
      </w:r>
      <w:r w:rsidR="0098030B">
        <w:rPr>
          <w:rFonts w:cs="Tahoma"/>
          <w:szCs w:val="20"/>
          <w:lang w:eastAsia="cs-CZ"/>
        </w:rPr>
        <w:t xml:space="preserve"> </w:t>
      </w:r>
    </w:p>
    <w:p w14:paraId="013FAE22" w14:textId="65EA33D8" w:rsidR="00787E79" w:rsidRDefault="00787E79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5.</w:t>
      </w:r>
      <w:r>
        <w:rPr>
          <w:rFonts w:cs="Tahoma"/>
          <w:szCs w:val="20"/>
          <w:lang w:eastAsia="cs-CZ"/>
        </w:rPr>
        <w:tab/>
        <w:t>Smluvní pokuty mohou být libovolně kombinovány, tzn., že uplatnění jedné smluvní pokuty nevylučuje souběžné uplatnění jakékoliv jiné smluvní pokuty.</w:t>
      </w:r>
    </w:p>
    <w:p w14:paraId="64D3D6C2" w14:textId="6A29D9DB" w:rsidR="00787E79" w:rsidRDefault="00787E79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6.</w:t>
      </w:r>
      <w:r>
        <w:rPr>
          <w:rFonts w:cs="Tahoma"/>
          <w:szCs w:val="20"/>
          <w:lang w:eastAsia="cs-CZ"/>
        </w:rPr>
        <w:tab/>
        <w:t xml:space="preserve">Smluvní pokuta je splatná do </w:t>
      </w:r>
      <w:r w:rsidR="0085389C">
        <w:rPr>
          <w:rFonts w:cs="Tahoma"/>
          <w:szCs w:val="20"/>
          <w:lang w:eastAsia="cs-CZ"/>
        </w:rPr>
        <w:t>…</w:t>
      </w:r>
      <w:r>
        <w:rPr>
          <w:rFonts w:cs="Tahoma"/>
          <w:szCs w:val="20"/>
          <w:lang w:eastAsia="cs-CZ"/>
        </w:rPr>
        <w:t xml:space="preserve"> kalendářních dnů ode dne doručení oznámení o uložení smluvní pokuty Kupující</w:t>
      </w:r>
      <w:r w:rsidR="00577690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>, a to na bankovní účet Prodávající</w:t>
      </w:r>
      <w:r w:rsidR="00577690">
        <w:rPr>
          <w:rFonts w:cs="Tahoma"/>
          <w:szCs w:val="20"/>
          <w:lang w:eastAsia="cs-CZ"/>
        </w:rPr>
        <w:t>ho</w:t>
      </w:r>
      <w:r>
        <w:rPr>
          <w:rFonts w:cs="Tahoma"/>
          <w:szCs w:val="20"/>
          <w:lang w:eastAsia="cs-CZ"/>
        </w:rPr>
        <w:t>.</w:t>
      </w:r>
    </w:p>
    <w:p w14:paraId="12A5316E" w14:textId="011CCE8D" w:rsidR="00787E79" w:rsidRDefault="00787E79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7.</w:t>
      </w:r>
      <w:r>
        <w:rPr>
          <w:rFonts w:cs="Tahoma"/>
          <w:szCs w:val="20"/>
          <w:lang w:eastAsia="cs-CZ"/>
        </w:rPr>
        <w:tab/>
        <w:t>V případě prodlení s úhradou smluvní pokuty uhradí Kupující Prodávající</w:t>
      </w:r>
      <w:r w:rsidR="00577690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úrok z prodlení určený podle nařízení vlády č. 351/2013 Sb., kterým se určuje výše úroku z prodlení a nákladů spojených s uplatněním pohledávky, odměna likvidátora, likvidačního správce a člena orgánu právnické osoby jmenovaného soudem a upravují některé otázky obchodního věstníku</w:t>
      </w:r>
      <w:r w:rsidR="00032050">
        <w:rPr>
          <w:rFonts w:cs="Tahoma"/>
          <w:szCs w:val="20"/>
          <w:lang w:eastAsia="cs-CZ"/>
        </w:rPr>
        <w:t>, veřejných rejstříků právnických a fyzických osob a evidence svěřeneckých fondů a evidence údajů o skutečných majitelích.</w:t>
      </w:r>
    </w:p>
    <w:p w14:paraId="145127B8" w14:textId="614EED1B" w:rsidR="00032050" w:rsidRPr="0079781E" w:rsidRDefault="00032050" w:rsidP="0098030B">
      <w:pPr>
        <w:spacing w:after="240"/>
        <w:ind w:left="425" w:hanging="425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8.</w:t>
      </w:r>
      <w:r>
        <w:rPr>
          <w:rFonts w:cs="Tahoma"/>
          <w:szCs w:val="20"/>
          <w:lang w:eastAsia="cs-CZ"/>
        </w:rPr>
        <w:tab/>
        <w:t>Kupující je povinen nahradit Prodávající</w:t>
      </w:r>
      <w:r w:rsidR="00577690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škodu, kterou </w:t>
      </w:r>
      <w:r w:rsidR="003B3EFB">
        <w:rPr>
          <w:rFonts w:cs="Tahoma"/>
          <w:szCs w:val="20"/>
          <w:lang w:eastAsia="cs-CZ"/>
        </w:rPr>
        <w:t>mu</w:t>
      </w:r>
      <w:r>
        <w:rPr>
          <w:rFonts w:cs="Tahoma"/>
          <w:szCs w:val="20"/>
          <w:lang w:eastAsia="cs-CZ"/>
        </w:rPr>
        <w:t xml:space="preserve"> způsobil porušením povinnosti dané touto Smlouvou nebo v souvislosti s plněním této Smlouvy, včetně případu, kdy se jedná o takové porušení povinnosti dané touto Smlouvou, na které se vztahuje smluvní pokuta. Jakékoli omezení výše či druhu náhrady škody není přípustné. Škoda se hradí v penězích, případně uvedením do předešlého stavu, je-li to možné, podle volby Prodávající</w:t>
      </w:r>
      <w:r w:rsidR="00B131CB">
        <w:rPr>
          <w:rFonts w:cs="Tahoma"/>
          <w:szCs w:val="20"/>
          <w:lang w:eastAsia="cs-CZ"/>
        </w:rPr>
        <w:t>ho</w:t>
      </w:r>
      <w:r>
        <w:rPr>
          <w:rFonts w:cs="Tahoma"/>
          <w:szCs w:val="20"/>
          <w:lang w:eastAsia="cs-CZ"/>
        </w:rPr>
        <w:t xml:space="preserve"> v každém konkrétním případě.</w:t>
      </w:r>
    </w:p>
    <w:p w14:paraId="6BF4FDFE" w14:textId="4C5FE23A" w:rsidR="00D975C1" w:rsidRPr="008E1310" w:rsidRDefault="00CE29CF" w:rsidP="00911F9D">
      <w:pPr>
        <w:pStyle w:val="Nadpis4"/>
      </w:pPr>
      <w:r w:rsidRPr="008E1310">
        <w:rPr>
          <w:lang w:eastAsia="cs-CZ"/>
        </w:rPr>
        <w:t>VI</w:t>
      </w:r>
      <w:r w:rsidR="00D85F80">
        <w:rPr>
          <w:lang w:eastAsia="cs-CZ"/>
        </w:rPr>
        <w:t>I</w:t>
      </w:r>
      <w:r w:rsidRPr="008E1310">
        <w:rPr>
          <w:lang w:eastAsia="cs-CZ"/>
        </w:rPr>
        <w:t>.</w:t>
      </w:r>
      <w:r w:rsidR="00911F9D">
        <w:rPr>
          <w:lang w:eastAsia="cs-CZ"/>
        </w:rPr>
        <w:br/>
      </w:r>
      <w:r w:rsidR="00D975C1" w:rsidRPr="008E1310">
        <w:t>Ukončení Smlouvy</w:t>
      </w:r>
    </w:p>
    <w:p w14:paraId="7501BCB8" w14:textId="0C8012A7" w:rsidR="00D975C1" w:rsidRPr="008E1310" w:rsidRDefault="00D975C1" w:rsidP="00D85F80">
      <w:pPr>
        <w:numPr>
          <w:ilvl w:val="0"/>
          <w:numId w:val="14"/>
        </w:numPr>
        <w:suppressAutoHyphens w:val="0"/>
        <w:spacing w:before="240"/>
        <w:ind w:left="426" w:hanging="426"/>
        <w:rPr>
          <w:rFonts w:cs="Tahoma"/>
          <w:szCs w:val="20"/>
        </w:rPr>
      </w:pPr>
      <w:r w:rsidRPr="008E1310">
        <w:rPr>
          <w:rFonts w:cs="Tahoma"/>
          <w:szCs w:val="20"/>
        </w:rPr>
        <w:t>Smluvní strany mohou tuto Smlouvu</w:t>
      </w:r>
      <w:r w:rsidR="006F7AA2" w:rsidRPr="008E1310">
        <w:rPr>
          <w:rFonts w:cs="Tahoma"/>
          <w:szCs w:val="20"/>
        </w:rPr>
        <w:t>, resp. závazek touto Smlouvou založený,</w:t>
      </w:r>
      <w:r w:rsidRPr="008E1310">
        <w:rPr>
          <w:rFonts w:cs="Tahoma"/>
          <w:szCs w:val="20"/>
        </w:rPr>
        <w:t xml:space="preserve"> ukončit vzájemnou dohodou. Tato dohoda musí být písemná a podepsaná oprávněnými zástupci Smluvních stran, jinak je neplatná.</w:t>
      </w:r>
    </w:p>
    <w:p w14:paraId="66A7599F" w14:textId="060E6655" w:rsidR="00D975C1" w:rsidRPr="008E1310" w:rsidRDefault="00D975C1" w:rsidP="00D85F80">
      <w:pPr>
        <w:numPr>
          <w:ilvl w:val="0"/>
          <w:numId w:val="14"/>
        </w:numPr>
        <w:suppressAutoHyphens w:val="0"/>
        <w:spacing w:before="240"/>
        <w:ind w:left="426" w:hanging="426"/>
        <w:rPr>
          <w:rFonts w:cs="Tahoma"/>
          <w:bCs/>
          <w:szCs w:val="20"/>
          <w:lang w:eastAsia="en-US"/>
        </w:rPr>
      </w:pPr>
      <w:r w:rsidRPr="008E1310">
        <w:rPr>
          <w:rFonts w:cs="Tahoma"/>
          <w:szCs w:val="20"/>
        </w:rPr>
        <w:t>Prodávající je oprávněn od této Smlouvy odstoupit</w:t>
      </w:r>
      <w:r w:rsidR="0034179D">
        <w:rPr>
          <w:rFonts w:cs="Tahoma"/>
          <w:szCs w:val="20"/>
        </w:rPr>
        <w:t xml:space="preserve"> v souladu s ustanovením § 2001 a násl. Občanského zákoníku. Odstoupení od této Smlouvy je možné mimo jiné v důsledku podstatného porušení Smlouvy Kupující</w:t>
      </w:r>
      <w:r w:rsidR="00577690">
        <w:rPr>
          <w:rFonts w:cs="Tahoma"/>
          <w:szCs w:val="20"/>
        </w:rPr>
        <w:t>m</w:t>
      </w:r>
      <w:r w:rsidR="0034179D">
        <w:rPr>
          <w:rFonts w:cs="Tahoma"/>
          <w:szCs w:val="20"/>
        </w:rPr>
        <w:t>. Podstatným porušením Smlouvy se v tomto případě rozumí zejména porušení povinnosti ve smyslu ustanovení</w:t>
      </w:r>
      <w:r w:rsidR="00010192">
        <w:rPr>
          <w:rFonts w:cs="Tahoma"/>
          <w:szCs w:val="20"/>
        </w:rPr>
        <w:t xml:space="preserve"> </w:t>
      </w:r>
      <w:r w:rsidR="0034179D">
        <w:rPr>
          <w:rFonts w:cs="Tahoma"/>
          <w:szCs w:val="20"/>
        </w:rPr>
        <w:t xml:space="preserve">§ </w:t>
      </w:r>
      <w:r w:rsidRPr="008E1310">
        <w:rPr>
          <w:rFonts w:cs="Tahoma"/>
          <w:szCs w:val="20"/>
        </w:rPr>
        <w:t xml:space="preserve">2002 </w:t>
      </w:r>
      <w:r w:rsidR="0048327A" w:rsidRPr="008E1310">
        <w:rPr>
          <w:rFonts w:cs="Tahoma"/>
          <w:szCs w:val="20"/>
        </w:rPr>
        <w:t>O</w:t>
      </w:r>
      <w:r w:rsidR="00FB67A8">
        <w:rPr>
          <w:rFonts w:cs="Tahoma"/>
          <w:szCs w:val="20"/>
        </w:rPr>
        <w:t>bčanského zákoníku</w:t>
      </w:r>
      <w:r w:rsidRPr="008E1310">
        <w:rPr>
          <w:rFonts w:cs="Tahoma"/>
          <w:szCs w:val="20"/>
        </w:rPr>
        <w:t xml:space="preserve"> a dále zejména</w:t>
      </w:r>
      <w:r w:rsidR="007560CC" w:rsidRPr="008E1310">
        <w:rPr>
          <w:rFonts w:cs="Tahoma"/>
          <w:szCs w:val="20"/>
        </w:rPr>
        <w:t xml:space="preserve"> neuhrazení kupní ceny Kupujíc</w:t>
      </w:r>
      <w:r w:rsidR="0034179D">
        <w:rPr>
          <w:rFonts w:cs="Tahoma"/>
          <w:szCs w:val="20"/>
        </w:rPr>
        <w:t>í</w:t>
      </w:r>
      <w:r w:rsidR="00577690">
        <w:rPr>
          <w:rFonts w:cs="Tahoma"/>
          <w:szCs w:val="20"/>
        </w:rPr>
        <w:t>m</w:t>
      </w:r>
      <w:r w:rsidR="007560CC" w:rsidRPr="008E1310">
        <w:rPr>
          <w:rFonts w:cs="Tahoma"/>
          <w:szCs w:val="20"/>
        </w:rPr>
        <w:t>,</w:t>
      </w:r>
      <w:r w:rsidRPr="008E1310">
        <w:rPr>
          <w:rFonts w:cs="Tahoma"/>
          <w:szCs w:val="20"/>
        </w:rPr>
        <w:t xml:space="preserve"> </w:t>
      </w:r>
      <w:r w:rsidR="00547214" w:rsidRPr="008E1310">
        <w:rPr>
          <w:rFonts w:cs="Tahoma"/>
          <w:szCs w:val="20"/>
        </w:rPr>
        <w:t>prodlení Kupujíc</w:t>
      </w:r>
      <w:r w:rsidR="00010192">
        <w:rPr>
          <w:rFonts w:cs="Tahoma"/>
          <w:szCs w:val="20"/>
        </w:rPr>
        <w:t>í</w:t>
      </w:r>
      <w:r w:rsidR="00577690">
        <w:rPr>
          <w:rFonts w:cs="Tahoma"/>
          <w:szCs w:val="20"/>
        </w:rPr>
        <w:t>ho</w:t>
      </w:r>
      <w:r w:rsidR="00547214" w:rsidRPr="008E1310">
        <w:rPr>
          <w:rFonts w:cs="Tahoma"/>
          <w:szCs w:val="20"/>
        </w:rPr>
        <w:t xml:space="preserve"> s převzetím </w:t>
      </w:r>
      <w:r w:rsidR="007560CC" w:rsidRPr="008E1310">
        <w:rPr>
          <w:rFonts w:cs="Tahoma"/>
          <w:szCs w:val="20"/>
        </w:rPr>
        <w:t>Předmětu koupě</w:t>
      </w:r>
      <w:r w:rsidR="00CE29CF" w:rsidRPr="008E1310">
        <w:rPr>
          <w:rFonts w:cs="Tahoma"/>
          <w:szCs w:val="20"/>
        </w:rPr>
        <w:t xml:space="preserve"> delší než </w:t>
      </w:r>
      <w:r w:rsidR="0085389C">
        <w:rPr>
          <w:rFonts w:cs="Tahoma"/>
          <w:szCs w:val="20"/>
        </w:rPr>
        <w:t>…</w:t>
      </w:r>
      <w:r w:rsidR="00CE29CF" w:rsidRPr="008E1310">
        <w:rPr>
          <w:rFonts w:cs="Tahoma"/>
          <w:szCs w:val="20"/>
        </w:rPr>
        <w:t xml:space="preserve"> kalendářních dní</w:t>
      </w:r>
      <w:r w:rsidR="00C64E2F" w:rsidRPr="008E1310">
        <w:rPr>
          <w:rFonts w:cs="Tahoma"/>
          <w:szCs w:val="20"/>
        </w:rPr>
        <w:t>, nepravdivost prohlášení Kupující</w:t>
      </w:r>
      <w:r w:rsidR="00B131CB">
        <w:rPr>
          <w:rFonts w:cs="Tahoma"/>
          <w:szCs w:val="20"/>
        </w:rPr>
        <w:t>ho</w:t>
      </w:r>
      <w:r w:rsidR="00C64E2F" w:rsidRPr="008E1310">
        <w:rPr>
          <w:rFonts w:cs="Tahoma"/>
          <w:szCs w:val="20"/>
        </w:rPr>
        <w:t xml:space="preserve"> dle čl. IV. odst. 2. této Smlouvy</w:t>
      </w:r>
      <w:r w:rsidR="00547214" w:rsidRPr="008E1310">
        <w:rPr>
          <w:rFonts w:cs="Tahoma"/>
          <w:szCs w:val="20"/>
        </w:rPr>
        <w:t>.</w:t>
      </w:r>
      <w:r w:rsidRPr="008E1310">
        <w:rPr>
          <w:rFonts w:cs="Tahoma"/>
          <w:szCs w:val="20"/>
        </w:rPr>
        <w:t xml:space="preserve"> </w:t>
      </w:r>
      <w:r w:rsidRPr="008E1310">
        <w:rPr>
          <w:rFonts w:cs="Tahoma"/>
          <w:bCs/>
          <w:szCs w:val="20"/>
          <w:lang w:eastAsia="en-US"/>
        </w:rPr>
        <w:t>Odstoupením od této Smlouvy se závazek zrušuje od počátku.</w:t>
      </w:r>
    </w:p>
    <w:p w14:paraId="2C14C667" w14:textId="3250BCEF" w:rsidR="00547214" w:rsidRPr="00D85F80" w:rsidRDefault="00D975C1" w:rsidP="00D85F80">
      <w:pPr>
        <w:numPr>
          <w:ilvl w:val="0"/>
          <w:numId w:val="14"/>
        </w:numPr>
        <w:suppressAutoHyphens w:val="0"/>
        <w:spacing w:before="240"/>
        <w:ind w:left="426" w:hanging="426"/>
        <w:rPr>
          <w:rFonts w:cs="Tahoma"/>
          <w:bCs/>
          <w:szCs w:val="20"/>
          <w:lang w:eastAsia="en-US"/>
        </w:rPr>
      </w:pPr>
      <w:r w:rsidRPr="008E1310">
        <w:rPr>
          <w:rFonts w:cs="Tahoma"/>
          <w:szCs w:val="20"/>
        </w:rPr>
        <w:t>Odstoupení od této Smlouvy se nedotýká práva na zaplacení smluvní pokuty</w:t>
      </w:r>
      <w:r w:rsidR="0034179D">
        <w:rPr>
          <w:rFonts w:cs="Tahoma"/>
          <w:szCs w:val="20"/>
        </w:rPr>
        <w:t xml:space="preserve"> nebo úroku z prodlení, pokud již dospěl, práva na náhradu škody</w:t>
      </w:r>
      <w:r w:rsidRPr="008E1310">
        <w:rPr>
          <w:rFonts w:cs="Tahoma"/>
          <w:szCs w:val="20"/>
        </w:rPr>
        <w:t xml:space="preserve"> vzniklé z porušení smluvní povinnosti ani ujednání, které má vzhledem ke své povaze zavazovat Smluvní strany i po odstoupení od této Smlouvy, zejména ujednání</w:t>
      </w:r>
      <w:r w:rsidR="005617C9">
        <w:rPr>
          <w:rFonts w:cs="Tahoma"/>
          <w:szCs w:val="20"/>
        </w:rPr>
        <w:t xml:space="preserve"> </w:t>
      </w:r>
      <w:r w:rsidRPr="008E1310">
        <w:rPr>
          <w:rFonts w:cs="Tahoma"/>
          <w:szCs w:val="20"/>
        </w:rPr>
        <w:t>o způsobu řešení sporů dle ustanovení § 2005 Občanského zákoníku</w:t>
      </w:r>
      <w:r w:rsidR="00547214" w:rsidRPr="008E1310">
        <w:rPr>
          <w:rFonts w:cs="Tahoma"/>
          <w:szCs w:val="20"/>
        </w:rPr>
        <w:t>.</w:t>
      </w:r>
    </w:p>
    <w:p w14:paraId="5B7CCA99" w14:textId="6FD66259" w:rsidR="00D85F80" w:rsidRPr="008E1310" w:rsidRDefault="00D85F80" w:rsidP="00D85F80">
      <w:pPr>
        <w:pStyle w:val="Nadpis4"/>
        <w:rPr>
          <w:lang w:eastAsia="cs-CZ"/>
        </w:rPr>
      </w:pPr>
      <w:r w:rsidRPr="008E1310">
        <w:rPr>
          <w:lang w:eastAsia="cs-CZ"/>
        </w:rPr>
        <w:t>VII</w:t>
      </w:r>
      <w:r>
        <w:rPr>
          <w:lang w:eastAsia="cs-CZ"/>
        </w:rPr>
        <w:t>I</w:t>
      </w:r>
      <w:r w:rsidRPr="008E1310">
        <w:rPr>
          <w:lang w:eastAsia="cs-CZ"/>
        </w:rPr>
        <w:t>.</w:t>
      </w:r>
      <w:r>
        <w:rPr>
          <w:lang w:eastAsia="cs-CZ"/>
        </w:rPr>
        <w:br/>
        <w:t>Oprávněné osoby</w:t>
      </w:r>
    </w:p>
    <w:p w14:paraId="5E6CF995" w14:textId="7A4751DC" w:rsidR="00D85F80" w:rsidRDefault="00D85F80" w:rsidP="00010192">
      <w:pPr>
        <w:suppressAutoHyphens w:val="0"/>
        <w:spacing w:before="240" w:after="24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>1.</w:t>
      </w:r>
      <w:r>
        <w:rPr>
          <w:rFonts w:cs="Tahoma"/>
          <w:bCs/>
          <w:szCs w:val="20"/>
          <w:lang w:eastAsia="en-US"/>
        </w:rPr>
        <w:tab/>
        <w:t>Každá ze Smluvních stran jmenuje oprávněné osoby. Oprávněné osoby budou zastupovat Smluvní stranu v záležitostech souvisejících s plněním této Smlouvy:</w:t>
      </w:r>
    </w:p>
    <w:p w14:paraId="1D1C5252" w14:textId="4E35B017" w:rsidR="00D85F80" w:rsidRPr="00B07822" w:rsidRDefault="00D85F80" w:rsidP="00EF0F22">
      <w:pPr>
        <w:suppressAutoHyphens w:val="0"/>
        <w:spacing w:after="120"/>
        <w:ind w:left="425" w:hanging="425"/>
        <w:rPr>
          <w:rFonts w:cs="Tahoma"/>
          <w:bCs/>
          <w:szCs w:val="20"/>
          <w:u w:val="single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Pr="00B07822">
        <w:rPr>
          <w:rFonts w:cs="Tahoma"/>
          <w:bCs/>
          <w:szCs w:val="20"/>
          <w:u w:val="single"/>
          <w:lang w:eastAsia="en-US"/>
        </w:rPr>
        <w:t>Ve věcech smluvních:</w:t>
      </w:r>
    </w:p>
    <w:p w14:paraId="7CB14302" w14:textId="1DD1B2A9" w:rsidR="00D85F80" w:rsidRDefault="00D85F80" w:rsidP="00EF0F22">
      <w:pPr>
        <w:suppressAutoHyphens w:val="0"/>
        <w:spacing w:after="12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="00B07822">
        <w:rPr>
          <w:rFonts w:cs="Tahoma"/>
          <w:bCs/>
          <w:szCs w:val="20"/>
          <w:lang w:eastAsia="en-US"/>
        </w:rPr>
        <w:t>z</w:t>
      </w:r>
      <w:r>
        <w:rPr>
          <w:rFonts w:cs="Tahoma"/>
          <w:bCs/>
          <w:szCs w:val="20"/>
          <w:lang w:eastAsia="en-US"/>
        </w:rPr>
        <w:t>a Prodávající</w:t>
      </w:r>
      <w:r w:rsidR="00577690">
        <w:rPr>
          <w:rFonts w:cs="Tahoma"/>
          <w:bCs/>
          <w:szCs w:val="20"/>
          <w:lang w:eastAsia="en-US"/>
        </w:rPr>
        <w:t>ho</w:t>
      </w:r>
      <w:r>
        <w:rPr>
          <w:rFonts w:cs="Tahoma"/>
          <w:bCs/>
          <w:szCs w:val="20"/>
          <w:lang w:eastAsia="en-US"/>
        </w:rPr>
        <w:t>:</w:t>
      </w:r>
    </w:p>
    <w:p w14:paraId="7E374A65" w14:textId="2BBF1D99" w:rsidR="00D85F80" w:rsidRPr="0085389C" w:rsidRDefault="00D85F80" w:rsidP="00EF0F22">
      <w:pPr>
        <w:suppressAutoHyphens w:val="0"/>
        <w:spacing w:after="120"/>
        <w:ind w:left="425" w:hanging="425"/>
        <w:rPr>
          <w:rFonts w:cs="Tahoma"/>
          <w:bCs/>
          <w:i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="0085389C" w:rsidRPr="0085389C">
        <w:rPr>
          <w:rFonts w:cs="Tahoma"/>
          <w:bCs/>
          <w:i/>
          <w:szCs w:val="20"/>
          <w:lang w:eastAsia="en-US"/>
        </w:rPr>
        <w:t>k doplnění</w:t>
      </w:r>
    </w:p>
    <w:p w14:paraId="6E69B100" w14:textId="4A77B40B" w:rsid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  <w:t>za Kupující</w:t>
      </w:r>
      <w:r w:rsidR="00577690">
        <w:rPr>
          <w:rFonts w:cs="Tahoma"/>
          <w:bCs/>
          <w:szCs w:val="20"/>
          <w:lang w:eastAsia="en-US"/>
        </w:rPr>
        <w:t>ho</w:t>
      </w:r>
      <w:r>
        <w:rPr>
          <w:rFonts w:cs="Tahoma"/>
          <w:bCs/>
          <w:szCs w:val="20"/>
          <w:lang w:eastAsia="en-US"/>
        </w:rPr>
        <w:t>:</w:t>
      </w:r>
    </w:p>
    <w:p w14:paraId="256881F6" w14:textId="72EE4CC5" w:rsidR="00B07822" w:rsidRP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i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Pr="00B07822">
        <w:rPr>
          <w:rFonts w:cs="Tahoma"/>
          <w:bCs/>
          <w:i/>
          <w:szCs w:val="20"/>
          <w:lang w:eastAsia="en-US"/>
        </w:rPr>
        <w:t>k doplnění</w:t>
      </w:r>
    </w:p>
    <w:p w14:paraId="3D8B8C9A" w14:textId="36478D3E" w:rsidR="00B07822" w:rsidRP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szCs w:val="20"/>
          <w:u w:val="single"/>
          <w:lang w:eastAsia="en-US"/>
        </w:rPr>
      </w:pPr>
      <w:r>
        <w:rPr>
          <w:rFonts w:cs="Tahoma"/>
          <w:bCs/>
          <w:szCs w:val="20"/>
          <w:lang w:eastAsia="en-US"/>
        </w:rPr>
        <w:lastRenderedPageBreak/>
        <w:tab/>
      </w:r>
      <w:r w:rsidRPr="00B07822">
        <w:rPr>
          <w:rFonts w:cs="Tahoma"/>
          <w:bCs/>
          <w:szCs w:val="20"/>
          <w:u w:val="single"/>
          <w:lang w:eastAsia="en-US"/>
        </w:rPr>
        <w:t xml:space="preserve">Ve věcech </w:t>
      </w:r>
      <w:r>
        <w:rPr>
          <w:rFonts w:cs="Tahoma"/>
          <w:bCs/>
          <w:szCs w:val="20"/>
          <w:u w:val="single"/>
          <w:lang w:eastAsia="en-US"/>
        </w:rPr>
        <w:t>věcného plnění</w:t>
      </w:r>
      <w:r w:rsidRPr="00B07822">
        <w:rPr>
          <w:rFonts w:cs="Tahoma"/>
          <w:bCs/>
          <w:szCs w:val="20"/>
          <w:u w:val="single"/>
          <w:lang w:eastAsia="en-US"/>
        </w:rPr>
        <w:t>:</w:t>
      </w:r>
    </w:p>
    <w:p w14:paraId="2D9DD759" w14:textId="05E68B72" w:rsid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  <w:t>za Prodávající</w:t>
      </w:r>
      <w:r w:rsidR="00577690">
        <w:rPr>
          <w:rFonts w:cs="Tahoma"/>
          <w:bCs/>
          <w:szCs w:val="20"/>
          <w:lang w:eastAsia="en-US"/>
        </w:rPr>
        <w:t>ho</w:t>
      </w:r>
      <w:r>
        <w:rPr>
          <w:rFonts w:cs="Tahoma"/>
          <w:bCs/>
          <w:szCs w:val="20"/>
          <w:lang w:eastAsia="en-US"/>
        </w:rPr>
        <w:t>:</w:t>
      </w:r>
    </w:p>
    <w:p w14:paraId="6ED6A079" w14:textId="77777777" w:rsidR="0085389C" w:rsidRPr="00B07822" w:rsidRDefault="00B07822" w:rsidP="0085389C">
      <w:pPr>
        <w:suppressAutoHyphens w:val="0"/>
        <w:spacing w:after="120"/>
        <w:ind w:left="425" w:hanging="425"/>
        <w:rPr>
          <w:rFonts w:cs="Tahoma"/>
          <w:bCs/>
          <w:i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="0085389C" w:rsidRPr="00B07822">
        <w:rPr>
          <w:rFonts w:cs="Tahoma"/>
          <w:bCs/>
          <w:i/>
          <w:szCs w:val="20"/>
          <w:lang w:eastAsia="en-US"/>
        </w:rPr>
        <w:t>k doplnění</w:t>
      </w:r>
    </w:p>
    <w:p w14:paraId="16713EE7" w14:textId="56E6F60E" w:rsid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  <w:t>za Kupující</w:t>
      </w:r>
      <w:r w:rsidR="00577690">
        <w:rPr>
          <w:rFonts w:cs="Tahoma"/>
          <w:bCs/>
          <w:szCs w:val="20"/>
          <w:lang w:eastAsia="en-US"/>
        </w:rPr>
        <w:t>ho</w:t>
      </w:r>
      <w:r>
        <w:rPr>
          <w:rFonts w:cs="Tahoma"/>
          <w:bCs/>
          <w:szCs w:val="20"/>
          <w:lang w:eastAsia="en-US"/>
        </w:rPr>
        <w:t>:</w:t>
      </w:r>
    </w:p>
    <w:p w14:paraId="161124E5" w14:textId="4DAC5BE9" w:rsidR="00B07822" w:rsidRDefault="00B07822" w:rsidP="00EF0F22">
      <w:pPr>
        <w:suppressAutoHyphens w:val="0"/>
        <w:spacing w:after="120"/>
        <w:ind w:left="425" w:hanging="425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ab/>
      </w:r>
      <w:r w:rsidRPr="00B07822">
        <w:rPr>
          <w:rFonts w:cs="Tahoma"/>
          <w:bCs/>
          <w:i/>
          <w:szCs w:val="20"/>
          <w:lang w:eastAsia="en-US"/>
        </w:rPr>
        <w:t>k doplnění</w:t>
      </w:r>
    </w:p>
    <w:p w14:paraId="05A163DB" w14:textId="4357B883" w:rsidR="00B07822" w:rsidRPr="008E1310" w:rsidRDefault="00B07822" w:rsidP="00D85F80">
      <w:pPr>
        <w:suppressAutoHyphens w:val="0"/>
        <w:spacing w:before="240"/>
        <w:ind w:left="426" w:hanging="426"/>
        <w:rPr>
          <w:rFonts w:cs="Tahoma"/>
          <w:bCs/>
          <w:szCs w:val="20"/>
          <w:lang w:eastAsia="en-US"/>
        </w:rPr>
      </w:pPr>
      <w:r>
        <w:rPr>
          <w:rFonts w:cs="Tahoma"/>
          <w:bCs/>
          <w:szCs w:val="20"/>
          <w:lang w:eastAsia="en-US"/>
        </w:rPr>
        <w:t>2.</w:t>
      </w:r>
      <w:r>
        <w:rPr>
          <w:rFonts w:cs="Tahoma"/>
          <w:bCs/>
          <w:szCs w:val="20"/>
          <w:lang w:eastAsia="en-US"/>
        </w:rPr>
        <w:tab/>
        <w:t xml:space="preserve">Kupující a Prodávající jsou oprávněni jednostranně měnit osoby uvedené v odst. 1. tohoto článku této Smlouvy a rozsah jejich oprávnění jednat za Smluvní strany. O změně jsou povinni vždy písemně informovat druhou </w:t>
      </w:r>
      <w:r w:rsidR="00EF0F22">
        <w:rPr>
          <w:rFonts w:cs="Tahoma"/>
          <w:bCs/>
          <w:szCs w:val="20"/>
          <w:lang w:eastAsia="en-US"/>
        </w:rPr>
        <w:t>Smluvní stranu. Změna je vůči druhé Smluvní straně účinná od okamžiku doručení oznámení o změně osoby oprávněné jednat.</w:t>
      </w:r>
    </w:p>
    <w:p w14:paraId="4AA8AC23" w14:textId="0129F680" w:rsidR="00AB6D32" w:rsidRPr="008E1310" w:rsidRDefault="00D85F80" w:rsidP="00911F9D">
      <w:pPr>
        <w:pStyle w:val="Nadpis4"/>
        <w:rPr>
          <w:lang w:eastAsia="cs-CZ"/>
        </w:rPr>
      </w:pPr>
      <w:r>
        <w:rPr>
          <w:lang w:eastAsia="cs-CZ"/>
        </w:rPr>
        <w:t>IX</w:t>
      </w:r>
      <w:r w:rsidR="00CE29CF" w:rsidRPr="008E1310">
        <w:rPr>
          <w:lang w:eastAsia="cs-CZ"/>
        </w:rPr>
        <w:t>.</w:t>
      </w:r>
      <w:r w:rsidR="00911F9D">
        <w:rPr>
          <w:lang w:eastAsia="cs-CZ"/>
        </w:rPr>
        <w:br/>
      </w:r>
      <w:r w:rsidR="00AB6D32" w:rsidRPr="008E1310">
        <w:rPr>
          <w:lang w:eastAsia="cs-CZ"/>
        </w:rPr>
        <w:t>Závěrečná ujednání</w:t>
      </w:r>
    </w:p>
    <w:p w14:paraId="43E0A9C2" w14:textId="4D3768C0" w:rsidR="00D7496E" w:rsidRPr="008E1310" w:rsidRDefault="00D7496E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Tato </w:t>
      </w:r>
      <w:r w:rsidR="00B17F3F" w:rsidRPr="008E1310">
        <w:rPr>
          <w:rFonts w:cs="Tahoma"/>
          <w:szCs w:val="20"/>
          <w:lang w:eastAsia="cs-CZ"/>
        </w:rPr>
        <w:t>S</w:t>
      </w:r>
      <w:r w:rsidRPr="008E1310">
        <w:rPr>
          <w:rFonts w:cs="Tahoma"/>
          <w:szCs w:val="20"/>
          <w:lang w:eastAsia="cs-CZ"/>
        </w:rPr>
        <w:t xml:space="preserve">mlouva </w:t>
      </w:r>
      <w:r w:rsidR="00EF0F22">
        <w:rPr>
          <w:rFonts w:cs="Tahoma"/>
          <w:szCs w:val="20"/>
          <w:lang w:eastAsia="cs-CZ"/>
        </w:rPr>
        <w:t>nabývá platnosti dnem podpisu Smluvními stranami a účinnosti dnem uveřejnění prostřednictvím registru smluv, v souladu se zákonem č. 340/2015 Sb., o zvláštních podmínkách účinnosti některých smluv, uveřejňování těchto smluv a o registru smluv (zákon o registru smluv)</w:t>
      </w:r>
      <w:r w:rsidR="00F05647">
        <w:rPr>
          <w:rFonts w:cs="Tahoma"/>
          <w:szCs w:val="20"/>
          <w:lang w:eastAsia="cs-CZ"/>
        </w:rPr>
        <w:t>,</w:t>
      </w:r>
      <w:r w:rsidR="00114D06">
        <w:rPr>
          <w:rFonts w:cs="Tahoma"/>
          <w:szCs w:val="20"/>
          <w:lang w:eastAsia="cs-CZ"/>
        </w:rPr>
        <w:t xml:space="preserve"> (dále jen „Zákon o registru smluv“), ze strany Prodávající</w:t>
      </w:r>
      <w:r w:rsidR="00144AA5">
        <w:rPr>
          <w:rFonts w:cs="Tahoma"/>
          <w:szCs w:val="20"/>
          <w:lang w:eastAsia="cs-CZ"/>
        </w:rPr>
        <w:t>ho</w:t>
      </w:r>
      <w:r w:rsidR="00114D06">
        <w:rPr>
          <w:rFonts w:cs="Tahoma"/>
          <w:szCs w:val="20"/>
          <w:lang w:eastAsia="cs-CZ"/>
        </w:rPr>
        <w:t>.</w:t>
      </w:r>
    </w:p>
    <w:p w14:paraId="1CDD58A9" w14:textId="766062A2" w:rsidR="00D7496E" w:rsidRPr="008E1310" w:rsidRDefault="00114D06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Kupující souhlasí s tím, aby byla tato Smlouva uveřejněna v registru smluv v souladu se Zákonem o registru smluv.</w:t>
      </w:r>
    </w:p>
    <w:p w14:paraId="3B21D8B3" w14:textId="18E54D01" w:rsidR="00A41B81" w:rsidRPr="005B1E20" w:rsidRDefault="00114D06" w:rsidP="00EF0F22">
      <w:pPr>
        <w:pStyle w:val="Odstavecseseznamem"/>
        <w:numPr>
          <w:ilvl w:val="0"/>
          <w:numId w:val="5"/>
        </w:numPr>
        <w:suppressAutoHyphens w:val="0"/>
        <w:spacing w:after="240"/>
        <w:ind w:left="426" w:hanging="426"/>
        <w:contextualSpacing w:val="0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Ve věcech touto Smlouvou neupravených se t</w:t>
      </w:r>
      <w:r w:rsidR="006E29AE" w:rsidRPr="005B1E20">
        <w:rPr>
          <w:rFonts w:cs="Tahoma"/>
          <w:szCs w:val="20"/>
          <w:lang w:eastAsia="cs-CZ"/>
        </w:rPr>
        <w:t xml:space="preserve">ato </w:t>
      </w:r>
      <w:r w:rsidR="0048327A" w:rsidRPr="005B1E20">
        <w:rPr>
          <w:rFonts w:cs="Tahoma"/>
          <w:szCs w:val="20"/>
          <w:lang w:eastAsia="cs-CZ"/>
        </w:rPr>
        <w:t>Smlouva</w:t>
      </w:r>
      <w:r>
        <w:rPr>
          <w:rFonts w:cs="Tahoma"/>
          <w:szCs w:val="20"/>
          <w:lang w:eastAsia="cs-CZ"/>
        </w:rPr>
        <w:t xml:space="preserve"> řídí platnými a účinnými právními předpisy České republiky, zejména příslušnými ustanoveními Občanského zákoníku.</w:t>
      </w:r>
    </w:p>
    <w:p w14:paraId="6D4E8BF5" w14:textId="60FA5BC7" w:rsidR="00C060D4" w:rsidRDefault="00C060D4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Případné spory vzniklé z této</w:t>
      </w:r>
      <w:r w:rsidR="00D7496E" w:rsidRPr="008E1310">
        <w:rPr>
          <w:rFonts w:cs="Tahoma"/>
          <w:szCs w:val="20"/>
          <w:lang w:eastAsia="cs-CZ"/>
        </w:rPr>
        <w:t xml:space="preserve"> </w:t>
      </w:r>
      <w:r w:rsidR="009000A5" w:rsidRPr="008E1310">
        <w:rPr>
          <w:rFonts w:cs="Tahoma"/>
          <w:szCs w:val="20"/>
          <w:lang w:eastAsia="cs-CZ"/>
        </w:rPr>
        <w:t>S</w:t>
      </w:r>
      <w:r w:rsidR="00D7496E" w:rsidRPr="008E1310">
        <w:rPr>
          <w:rFonts w:cs="Tahoma"/>
          <w:szCs w:val="20"/>
          <w:lang w:eastAsia="cs-CZ"/>
        </w:rPr>
        <w:t>mlouv</w:t>
      </w:r>
      <w:r>
        <w:rPr>
          <w:rFonts w:cs="Tahoma"/>
          <w:szCs w:val="20"/>
          <w:lang w:eastAsia="cs-CZ"/>
        </w:rPr>
        <w:t>y se Smluvní strany zavazují nejprve řešit dohodou. V případě, že se Smluvní strany nedohodnou, bude spor řešen před věcně a místně příslušným obecným soudem České republiky. Rozhodčí řízení je vyloučeno.</w:t>
      </w:r>
    </w:p>
    <w:p w14:paraId="5C05BBC1" w14:textId="7DAD7EDE" w:rsidR="00D7496E" w:rsidRPr="008E1310" w:rsidRDefault="00C060D4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Tato Smlouva</w:t>
      </w:r>
      <w:r w:rsidR="00D7496E" w:rsidRPr="008E1310">
        <w:rPr>
          <w:rFonts w:cs="Tahoma"/>
          <w:szCs w:val="20"/>
          <w:lang w:eastAsia="cs-CZ"/>
        </w:rPr>
        <w:t xml:space="preserve"> může být měněna</w:t>
      </w:r>
      <w:r>
        <w:rPr>
          <w:rFonts w:cs="Tahoma"/>
          <w:szCs w:val="20"/>
          <w:lang w:eastAsia="cs-CZ"/>
        </w:rPr>
        <w:t xml:space="preserve"> </w:t>
      </w:r>
      <w:r w:rsidR="00D7496E" w:rsidRPr="008E1310">
        <w:rPr>
          <w:rFonts w:cs="Tahoma"/>
          <w:szCs w:val="20"/>
          <w:lang w:eastAsia="cs-CZ"/>
        </w:rPr>
        <w:t xml:space="preserve">pouze </w:t>
      </w:r>
      <w:r>
        <w:rPr>
          <w:rFonts w:cs="Tahoma"/>
          <w:szCs w:val="20"/>
          <w:lang w:eastAsia="cs-CZ"/>
        </w:rPr>
        <w:t>na základě dohody Smluvních stran, a to ve formě písemně vyhotoveného, vze</w:t>
      </w:r>
      <w:r w:rsidR="00D7496E" w:rsidRPr="008E1310">
        <w:rPr>
          <w:rFonts w:cs="Tahoma"/>
          <w:szCs w:val="20"/>
          <w:lang w:eastAsia="cs-CZ"/>
        </w:rPr>
        <w:t>stupně číslovan</w:t>
      </w:r>
      <w:r>
        <w:rPr>
          <w:rFonts w:cs="Tahoma"/>
          <w:szCs w:val="20"/>
          <w:lang w:eastAsia="cs-CZ"/>
        </w:rPr>
        <w:t>ého</w:t>
      </w:r>
      <w:r w:rsidR="00D7496E" w:rsidRPr="008E1310">
        <w:rPr>
          <w:rFonts w:cs="Tahoma"/>
          <w:szCs w:val="20"/>
          <w:lang w:eastAsia="cs-CZ"/>
        </w:rPr>
        <w:t xml:space="preserve"> dodatk</w:t>
      </w:r>
      <w:r>
        <w:rPr>
          <w:rFonts w:cs="Tahoma"/>
          <w:szCs w:val="20"/>
          <w:lang w:eastAsia="cs-CZ"/>
        </w:rPr>
        <w:t>u podepsaného Smluvními stranami</w:t>
      </w:r>
      <w:r w:rsidR="00D7496E" w:rsidRPr="008E1310">
        <w:rPr>
          <w:rFonts w:cs="Tahoma"/>
          <w:szCs w:val="20"/>
          <w:lang w:eastAsia="cs-CZ"/>
        </w:rPr>
        <w:t>.</w:t>
      </w:r>
    </w:p>
    <w:p w14:paraId="092D757D" w14:textId="07659F84" w:rsidR="00D975C1" w:rsidRPr="008E1310" w:rsidRDefault="00D975C1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</w:rPr>
        <w:t>Stane-li se některé z ujednání této Smlouvy neplatné nebo neúčinné, nebude to mít vliv na platnost a účinnost ujednání ostatních a na platnost a účinnost této Smlouvy jakožto celku. Neplatné nebo neúčinné ujednání bude nahrazeno po vzájemné dohodě Smluvních stran takovým ujednáním, které bude odpovídat svým účinkem co nejblíže původnímu záměru a účelu neplatného či neúčinného ujednání v ekonomickém i právním smyslu.</w:t>
      </w:r>
    </w:p>
    <w:p w14:paraId="34FC0D1A" w14:textId="1AB9551F" w:rsidR="00D975C1" w:rsidRPr="008E1310" w:rsidRDefault="00D975C1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</w:rPr>
        <w:t xml:space="preserve">Všechna oznámení mezi Smluvními stranami, která se vztahují k této Smlouvě nebo která mají být učiněna na základě této Smlouvy, musí být učiněna písemně a druhé Smluvní straně doručena buď doporučeným dopisem na adresu </w:t>
      </w:r>
      <w:r w:rsidR="00294155" w:rsidRPr="008E1310">
        <w:rPr>
          <w:rFonts w:cs="Tahoma"/>
        </w:rPr>
        <w:t>uvedenou v záhlaví této Smlouvy</w:t>
      </w:r>
      <w:r w:rsidR="00FD5FCD" w:rsidRPr="008E1310">
        <w:rPr>
          <w:rFonts w:cs="Tahoma"/>
        </w:rPr>
        <w:t>,</w:t>
      </w:r>
      <w:r w:rsidR="00294155" w:rsidRPr="008E1310">
        <w:rPr>
          <w:rFonts w:cs="Tahoma"/>
        </w:rPr>
        <w:t xml:space="preserve"> nebo</w:t>
      </w:r>
      <w:r w:rsidRPr="008E1310">
        <w:rPr>
          <w:rFonts w:cs="Tahoma"/>
        </w:rPr>
        <w:t xml:space="preserve"> prostřednictvím datové schránky, není-li v této Smlouvě stanoveno nebo mezi Smluvními stranami dohodnuto jinak.</w:t>
      </w:r>
    </w:p>
    <w:p w14:paraId="16137C3F" w14:textId="49490B7C" w:rsidR="00547214" w:rsidRPr="008E1310" w:rsidRDefault="00547214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lang w:eastAsia="cs-CZ"/>
        </w:rPr>
        <w:t>Kupující na sebe přebírá nebezpečí změny okolností ve smyslu ustanovení § 1765 odst. 2 O</w:t>
      </w:r>
      <w:r w:rsidR="00FB67A8">
        <w:rPr>
          <w:rFonts w:cs="Tahoma"/>
          <w:lang w:eastAsia="cs-CZ"/>
        </w:rPr>
        <w:t>bčanského zákoníku</w:t>
      </w:r>
      <w:r w:rsidRPr="008E1310">
        <w:rPr>
          <w:rFonts w:cs="Tahoma"/>
          <w:lang w:eastAsia="cs-CZ"/>
        </w:rPr>
        <w:t>.</w:t>
      </w:r>
    </w:p>
    <w:p w14:paraId="5BCDEB63" w14:textId="77777777" w:rsidR="00095431" w:rsidRDefault="007303F6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</w:rPr>
        <w:t xml:space="preserve">Smluvní strany se dohodly, že </w:t>
      </w:r>
      <w:r w:rsidR="00095431">
        <w:rPr>
          <w:rFonts w:cs="Tahoma"/>
          <w:szCs w:val="20"/>
        </w:rPr>
        <w:t>pro účely této Smlouvy nepoužije ustanovení § 2050 Občanského zákoníku.</w:t>
      </w:r>
    </w:p>
    <w:p w14:paraId="1840D3D1" w14:textId="77777777" w:rsidR="00415E90" w:rsidRDefault="00415E90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V případě rozporu ujednání této Smlouvy s ujednáními obsaženými v přílohách této Smlouvy či jiných dokumentech upravujících práva a povinnosti Smluvních stran (např. obchodní podmínky) mají přednost ujednání této Smlouvy.</w:t>
      </w:r>
    </w:p>
    <w:p w14:paraId="798ECE4B" w14:textId="4EF0EB1A" w:rsidR="00415E90" w:rsidRDefault="00095431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>
        <w:rPr>
          <w:rFonts w:cs="Tahoma"/>
          <w:szCs w:val="20"/>
          <w:lang w:eastAsia="cs-CZ"/>
        </w:rPr>
        <w:t>Kupující</w:t>
      </w:r>
      <w:r w:rsidR="00415E90">
        <w:rPr>
          <w:rFonts w:cs="Tahoma"/>
          <w:szCs w:val="20"/>
          <w:lang w:eastAsia="cs-CZ"/>
        </w:rPr>
        <w:t xml:space="preserve"> není oprávněn postoupit práva ze smluvního vztahu založeného touto Smlouvou na třetí osobu bez písemného souhlasu Prodávající</w:t>
      </w:r>
      <w:r w:rsidR="00144AA5">
        <w:rPr>
          <w:rFonts w:cs="Tahoma"/>
          <w:szCs w:val="20"/>
          <w:lang w:eastAsia="cs-CZ"/>
        </w:rPr>
        <w:t>ho</w:t>
      </w:r>
      <w:r w:rsidR="00415E90">
        <w:rPr>
          <w:rFonts w:cs="Tahoma"/>
          <w:szCs w:val="20"/>
          <w:lang w:eastAsia="cs-CZ"/>
        </w:rPr>
        <w:t>.</w:t>
      </w:r>
    </w:p>
    <w:p w14:paraId="071518B9" w14:textId="353FE427" w:rsidR="007303F6" w:rsidRPr="00B70FCA" w:rsidRDefault="00B70FCA" w:rsidP="00ED7F9B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B70FCA">
        <w:rPr>
          <w:rFonts w:cs="Tahoma"/>
          <w:szCs w:val="20"/>
          <w:lang w:eastAsia="cs-CZ"/>
        </w:rPr>
        <w:lastRenderedPageBreak/>
        <w:t xml:space="preserve">Smluvní strany se dohodly na tom, že Kupující není oprávněn činit jednostranná započtení </w:t>
      </w:r>
      <w:r>
        <w:rPr>
          <w:rFonts w:cs="Tahoma"/>
          <w:szCs w:val="20"/>
          <w:lang w:eastAsia="cs-CZ"/>
        </w:rPr>
        <w:t xml:space="preserve">svých </w:t>
      </w:r>
      <w:r w:rsidR="007303F6" w:rsidRPr="00B70FCA">
        <w:rPr>
          <w:rFonts w:cs="Tahoma"/>
          <w:szCs w:val="20"/>
        </w:rPr>
        <w:t>pohledávek vzniklých na základě této Smlouvy či v souvislosti s ní vůči jakýmkoli pohledávkám Prodávající</w:t>
      </w:r>
      <w:r w:rsidR="00144AA5">
        <w:rPr>
          <w:rFonts w:cs="Tahoma"/>
          <w:szCs w:val="20"/>
        </w:rPr>
        <w:t>ho</w:t>
      </w:r>
      <w:r w:rsidR="007303F6" w:rsidRPr="00B70FCA">
        <w:rPr>
          <w:rFonts w:cs="Tahoma"/>
          <w:szCs w:val="20"/>
        </w:rPr>
        <w:t>.</w:t>
      </w:r>
    </w:p>
    <w:p w14:paraId="6300CE20" w14:textId="18B789DD" w:rsidR="00D7496E" w:rsidRPr="008E1310" w:rsidRDefault="00D7496E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Smluvní strany prohlašují, že </w:t>
      </w:r>
      <w:r w:rsidR="00B70FCA">
        <w:rPr>
          <w:rFonts w:cs="Tahoma"/>
          <w:szCs w:val="20"/>
          <w:lang w:eastAsia="cs-CZ"/>
        </w:rPr>
        <w:t xml:space="preserve">si tuto </w:t>
      </w:r>
      <w:r w:rsidR="009000A5" w:rsidRPr="008E1310">
        <w:rPr>
          <w:rFonts w:cs="Tahoma"/>
          <w:szCs w:val="20"/>
          <w:lang w:eastAsia="cs-CZ"/>
        </w:rPr>
        <w:t>S</w:t>
      </w:r>
      <w:r w:rsidRPr="008E1310">
        <w:rPr>
          <w:rFonts w:cs="Tahoma"/>
          <w:szCs w:val="20"/>
          <w:lang w:eastAsia="cs-CZ"/>
        </w:rPr>
        <w:t>mlouv</w:t>
      </w:r>
      <w:r w:rsidR="00B70FCA">
        <w:rPr>
          <w:rFonts w:cs="Tahoma"/>
          <w:szCs w:val="20"/>
          <w:lang w:eastAsia="cs-CZ"/>
        </w:rPr>
        <w:t>u před jejím podpisem přečetly, že tato Smlouva</w:t>
      </w:r>
      <w:r w:rsidRPr="008E1310">
        <w:rPr>
          <w:rFonts w:cs="Tahoma"/>
          <w:szCs w:val="20"/>
          <w:lang w:eastAsia="cs-CZ"/>
        </w:rPr>
        <w:t xml:space="preserve"> byla uzavřena na základě jejich svobodné a pravé vůle a že nebyla uzavřena v tísni ani za nápadně nevýhodných podmínek pro některou ze </w:t>
      </w:r>
      <w:r w:rsidR="009000A5" w:rsidRPr="008E1310">
        <w:rPr>
          <w:rFonts w:cs="Tahoma"/>
          <w:szCs w:val="20"/>
          <w:lang w:eastAsia="cs-CZ"/>
        </w:rPr>
        <w:t>S</w:t>
      </w:r>
      <w:r w:rsidRPr="008E1310">
        <w:rPr>
          <w:rFonts w:cs="Tahoma"/>
          <w:szCs w:val="20"/>
          <w:lang w:eastAsia="cs-CZ"/>
        </w:rPr>
        <w:t>mluvních stran</w:t>
      </w:r>
      <w:r w:rsidR="00B70FCA">
        <w:rPr>
          <w:rFonts w:cs="Tahoma"/>
          <w:szCs w:val="20"/>
          <w:lang w:eastAsia="cs-CZ"/>
        </w:rPr>
        <w:t>, na důkaz čehož tuto Smlouvu vlastnoručně podepisují</w:t>
      </w:r>
      <w:r w:rsidRPr="008E1310">
        <w:rPr>
          <w:rFonts w:cs="Tahoma"/>
          <w:szCs w:val="20"/>
          <w:lang w:eastAsia="cs-CZ"/>
        </w:rPr>
        <w:t>.</w:t>
      </w:r>
    </w:p>
    <w:p w14:paraId="30F09ADC" w14:textId="5943CEEE" w:rsidR="00D7496E" w:rsidRPr="008E1310" w:rsidRDefault="00AB6D32" w:rsidP="00EF0F22">
      <w:pPr>
        <w:numPr>
          <w:ilvl w:val="0"/>
          <w:numId w:val="5"/>
        </w:numPr>
        <w:suppressAutoHyphens w:val="0"/>
        <w:spacing w:after="240"/>
        <w:ind w:left="426" w:hanging="426"/>
        <w:rPr>
          <w:rFonts w:cs="Tahoma"/>
          <w:szCs w:val="20"/>
          <w:lang w:eastAsia="cs-CZ"/>
        </w:rPr>
      </w:pPr>
      <w:r w:rsidRPr="008E1310">
        <w:rPr>
          <w:rFonts w:cs="Tahoma"/>
          <w:szCs w:val="20"/>
          <w:lang w:eastAsia="cs-CZ"/>
        </w:rPr>
        <w:t xml:space="preserve">Tato </w:t>
      </w:r>
      <w:r w:rsidR="009000A5" w:rsidRPr="008E1310">
        <w:rPr>
          <w:rFonts w:cs="Tahoma"/>
          <w:szCs w:val="20"/>
          <w:lang w:eastAsia="cs-CZ"/>
        </w:rPr>
        <w:t>S</w:t>
      </w:r>
      <w:r w:rsidRPr="008E1310">
        <w:rPr>
          <w:rFonts w:cs="Tahoma"/>
          <w:szCs w:val="20"/>
          <w:lang w:eastAsia="cs-CZ"/>
        </w:rPr>
        <w:t xml:space="preserve">mlouva je vyhotovena ve </w:t>
      </w:r>
      <w:r w:rsidR="0085389C">
        <w:rPr>
          <w:rFonts w:cs="Tahoma"/>
          <w:szCs w:val="20"/>
          <w:lang w:eastAsia="cs-CZ"/>
        </w:rPr>
        <w:t>…</w:t>
      </w:r>
      <w:r w:rsidRPr="008E1310">
        <w:rPr>
          <w:rFonts w:cs="Tahoma"/>
          <w:szCs w:val="20"/>
          <w:lang w:eastAsia="cs-CZ"/>
        </w:rPr>
        <w:t xml:space="preserve"> </w:t>
      </w:r>
      <w:r w:rsidR="004C0EFB">
        <w:rPr>
          <w:rFonts w:cs="Tahoma"/>
          <w:szCs w:val="20"/>
          <w:lang w:eastAsia="cs-CZ"/>
        </w:rPr>
        <w:t>stejnopisech</w:t>
      </w:r>
      <w:r w:rsidRPr="008E1310">
        <w:rPr>
          <w:rFonts w:cs="Tahoma"/>
          <w:szCs w:val="20"/>
          <w:lang w:eastAsia="cs-CZ"/>
        </w:rPr>
        <w:t xml:space="preserve">, z nichž </w:t>
      </w:r>
      <w:r w:rsidR="0085389C">
        <w:rPr>
          <w:rFonts w:cs="Tahoma"/>
          <w:szCs w:val="20"/>
          <w:lang w:eastAsia="cs-CZ"/>
        </w:rPr>
        <w:t>…</w:t>
      </w:r>
      <w:r w:rsidRPr="008E1310">
        <w:rPr>
          <w:rFonts w:cs="Tahoma"/>
          <w:szCs w:val="20"/>
          <w:lang w:eastAsia="cs-CZ"/>
        </w:rPr>
        <w:t xml:space="preserve"> </w:t>
      </w:r>
      <w:r w:rsidR="004C0EFB">
        <w:rPr>
          <w:rFonts w:cs="Tahoma"/>
          <w:szCs w:val="20"/>
          <w:lang w:eastAsia="cs-CZ"/>
        </w:rPr>
        <w:t>stejnopis</w:t>
      </w:r>
      <w:r w:rsidRPr="008E1310">
        <w:rPr>
          <w:rFonts w:cs="Tahoma"/>
          <w:szCs w:val="20"/>
          <w:lang w:eastAsia="cs-CZ"/>
        </w:rPr>
        <w:t xml:space="preserve"> obdrží </w:t>
      </w:r>
      <w:r w:rsidR="009000A5" w:rsidRPr="008E1310">
        <w:rPr>
          <w:rFonts w:cs="Tahoma"/>
          <w:szCs w:val="20"/>
          <w:lang w:eastAsia="cs-CZ"/>
        </w:rPr>
        <w:t>P</w:t>
      </w:r>
      <w:r w:rsidRPr="008E1310">
        <w:rPr>
          <w:rFonts w:cs="Tahoma"/>
          <w:szCs w:val="20"/>
          <w:lang w:eastAsia="cs-CZ"/>
        </w:rPr>
        <w:t xml:space="preserve">rodávající a </w:t>
      </w:r>
      <w:r w:rsidR="0085389C">
        <w:rPr>
          <w:rFonts w:cs="Tahoma"/>
          <w:szCs w:val="20"/>
          <w:lang w:eastAsia="cs-CZ"/>
        </w:rPr>
        <w:t>…</w:t>
      </w:r>
      <w:r w:rsidR="00AB77FA" w:rsidRPr="008E1310">
        <w:rPr>
          <w:rFonts w:cs="Tahoma"/>
          <w:szCs w:val="20"/>
          <w:lang w:eastAsia="cs-CZ"/>
        </w:rPr>
        <w:t xml:space="preserve"> </w:t>
      </w:r>
      <w:r w:rsidR="004C0EFB">
        <w:rPr>
          <w:rFonts w:cs="Tahoma"/>
          <w:szCs w:val="20"/>
          <w:lang w:eastAsia="cs-CZ"/>
        </w:rPr>
        <w:t>stejnopis obdrží K</w:t>
      </w:r>
      <w:r w:rsidR="00AB77FA" w:rsidRPr="008E1310">
        <w:rPr>
          <w:rFonts w:cs="Tahoma"/>
          <w:szCs w:val="20"/>
          <w:lang w:eastAsia="cs-CZ"/>
        </w:rPr>
        <w:t>upující.</w:t>
      </w:r>
    </w:p>
    <w:p w14:paraId="10D2FC75" w14:textId="6B2DFCA7" w:rsidR="008E1310" w:rsidRDefault="008E1310" w:rsidP="008E1310">
      <w:pPr>
        <w:rPr>
          <w:rFonts w:cs="Tahoma"/>
          <w:lang w:eastAsia="cs-CZ"/>
        </w:rPr>
      </w:pPr>
    </w:p>
    <w:p w14:paraId="5E4291AB" w14:textId="467C9D40" w:rsidR="00BD0959" w:rsidRDefault="00BD0959" w:rsidP="008E1310">
      <w:pPr>
        <w:rPr>
          <w:rFonts w:cs="Tahoma"/>
          <w:lang w:eastAsia="cs-CZ"/>
        </w:rPr>
      </w:pPr>
    </w:p>
    <w:p w14:paraId="35A97020" w14:textId="77777777" w:rsidR="00BD0959" w:rsidRDefault="00BD0959" w:rsidP="008E1310">
      <w:pPr>
        <w:rPr>
          <w:rFonts w:cs="Tahoma"/>
          <w:lang w:eastAsia="cs-CZ"/>
        </w:rPr>
      </w:pPr>
    </w:p>
    <w:p w14:paraId="4A97D796" w14:textId="77777777" w:rsidR="008E1310" w:rsidRDefault="008E1310" w:rsidP="008E1310">
      <w:pPr>
        <w:rPr>
          <w:rFonts w:cs="Tahoma"/>
          <w:lang w:eastAsia="cs-CZ"/>
        </w:rPr>
      </w:pPr>
    </w:p>
    <w:p w14:paraId="2AE7E36B" w14:textId="3D14D3D2" w:rsidR="008E1310" w:rsidRPr="00C16AF7" w:rsidRDefault="008E1310" w:rsidP="008E1310">
      <w:pPr>
        <w:rPr>
          <w:rFonts w:cs="Tahoma"/>
          <w:lang w:eastAsia="cs-CZ"/>
        </w:rPr>
      </w:pPr>
      <w:r w:rsidRPr="00C16AF7">
        <w:rPr>
          <w:rFonts w:cs="Tahoma"/>
          <w:lang w:eastAsia="cs-CZ"/>
        </w:rPr>
        <w:t>V</w:t>
      </w:r>
      <w:r>
        <w:rPr>
          <w:rFonts w:cs="Tahoma"/>
          <w:lang w:eastAsia="cs-CZ"/>
        </w:rPr>
        <w:t> </w:t>
      </w:r>
      <w:r w:rsidR="00C049B3">
        <w:rPr>
          <w:rFonts w:cs="Tahoma"/>
          <w:lang w:eastAsia="cs-CZ"/>
        </w:rPr>
        <w:t>Praze</w:t>
      </w:r>
      <w:r w:rsidRPr="00C16AF7">
        <w:rPr>
          <w:rFonts w:cs="Tahoma"/>
          <w:lang w:eastAsia="cs-CZ"/>
        </w:rPr>
        <w:t xml:space="preserve"> dne ……………</w:t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</w:r>
      <w:r w:rsidR="00991622"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>V ………</w:t>
      </w:r>
      <w:r>
        <w:rPr>
          <w:rFonts w:cs="Tahoma"/>
          <w:lang w:eastAsia="cs-CZ"/>
        </w:rPr>
        <w:t>………………….</w:t>
      </w:r>
      <w:r w:rsidRPr="00C16AF7">
        <w:rPr>
          <w:rFonts w:cs="Tahoma"/>
          <w:lang w:eastAsia="cs-CZ"/>
        </w:rPr>
        <w:t>…… dne ……………</w:t>
      </w:r>
    </w:p>
    <w:p w14:paraId="1D0C3838" w14:textId="77777777" w:rsidR="008E1310" w:rsidRPr="00C16AF7" w:rsidRDefault="008E1310" w:rsidP="008E1310">
      <w:pPr>
        <w:rPr>
          <w:rFonts w:cs="Tahoma"/>
          <w:lang w:eastAsia="cs-CZ"/>
        </w:rPr>
      </w:pPr>
    </w:p>
    <w:p w14:paraId="78D58698" w14:textId="77777777" w:rsidR="008E1310" w:rsidRPr="00C16AF7" w:rsidRDefault="008E1310" w:rsidP="008E1310">
      <w:pPr>
        <w:rPr>
          <w:rFonts w:cs="Tahoma"/>
          <w:lang w:eastAsia="cs-CZ"/>
        </w:rPr>
      </w:pPr>
      <w:r w:rsidRPr="00C16AF7">
        <w:rPr>
          <w:rFonts w:cs="Tahoma"/>
          <w:lang w:eastAsia="cs-CZ"/>
        </w:rPr>
        <w:t>Za Českou republiku –</w:t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  <w:t xml:space="preserve">Za: </w:t>
      </w:r>
      <w:proofErr w:type="spellStart"/>
      <w:r w:rsidRPr="00C16AF7">
        <w:rPr>
          <w:rFonts w:cs="Tahoma"/>
          <w:lang w:eastAsia="cs-CZ"/>
        </w:rPr>
        <w:t>xx</w:t>
      </w:r>
      <w:proofErr w:type="spellEnd"/>
      <w:r w:rsidRPr="00C16AF7">
        <w:rPr>
          <w:rFonts w:cs="Tahoma"/>
          <w:lang w:eastAsia="cs-CZ"/>
        </w:rPr>
        <w:t xml:space="preserve"> – </w:t>
      </w:r>
      <w:r w:rsidRPr="00C16AF7">
        <w:rPr>
          <w:rFonts w:cs="Tahoma"/>
          <w:b/>
          <w:lang w:eastAsia="cs-CZ"/>
        </w:rPr>
        <w:t xml:space="preserve">Varianta pro právnickou osobu nebo </w:t>
      </w:r>
      <w:r w:rsidRPr="00C16AF7">
        <w:rPr>
          <w:rFonts w:cs="Tahoma"/>
          <w:lang w:eastAsia="cs-CZ"/>
        </w:rPr>
        <w:t>Českou správu sociálního zabezpečení:</w:t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b/>
          <w:lang w:eastAsia="cs-CZ"/>
        </w:rPr>
        <w:t>územní samosprávný celek</w:t>
      </w:r>
    </w:p>
    <w:p w14:paraId="329975A6" w14:textId="77777777" w:rsidR="008E1310" w:rsidRPr="00C16AF7" w:rsidRDefault="008E1310" w:rsidP="008E1310">
      <w:pPr>
        <w:rPr>
          <w:rFonts w:cs="Tahoma"/>
          <w:lang w:eastAsia="cs-CZ"/>
        </w:rPr>
      </w:pP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  <w:t xml:space="preserve">      </w:t>
      </w:r>
    </w:p>
    <w:p w14:paraId="444321AB" w14:textId="77777777" w:rsidR="008E1310" w:rsidRPr="00C16AF7" w:rsidRDefault="008E1310" w:rsidP="008E1310">
      <w:pPr>
        <w:pStyle w:val="Odstavecseseznamem"/>
        <w:ind w:left="360"/>
        <w:rPr>
          <w:rFonts w:cs="Tahoma"/>
          <w:lang w:eastAsia="cs-CZ"/>
        </w:rPr>
      </w:pPr>
    </w:p>
    <w:p w14:paraId="5E6F7815" w14:textId="77777777" w:rsidR="008E1310" w:rsidRPr="00C16AF7" w:rsidRDefault="008E1310" w:rsidP="008E1310">
      <w:pPr>
        <w:tabs>
          <w:tab w:val="center" w:pos="2127"/>
          <w:tab w:val="center" w:pos="3544"/>
          <w:tab w:val="center" w:pos="3686"/>
        </w:tabs>
        <w:spacing w:after="480"/>
        <w:rPr>
          <w:rFonts w:cs="Tahoma"/>
          <w:lang w:eastAsia="cs-CZ"/>
        </w:rPr>
      </w:pPr>
      <w:r w:rsidRPr="00C16AF7">
        <w:rPr>
          <w:rFonts w:cs="Tahoma"/>
          <w:lang w:eastAsia="cs-CZ"/>
        </w:rPr>
        <w:tab/>
        <w:t xml:space="preserve"> </w:t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  <w:t xml:space="preserve"> </w:t>
      </w:r>
    </w:p>
    <w:p w14:paraId="755EAB19" w14:textId="77777777" w:rsidR="008E1310" w:rsidRPr="00C16AF7" w:rsidRDefault="008E1310" w:rsidP="008E1310">
      <w:pPr>
        <w:rPr>
          <w:rFonts w:cs="Tahoma"/>
          <w:lang w:eastAsia="cs-CZ"/>
        </w:rPr>
      </w:pPr>
      <w:r w:rsidRPr="00C16AF7">
        <w:rPr>
          <w:rFonts w:cs="Tahoma"/>
          <w:lang w:eastAsia="cs-CZ"/>
        </w:rPr>
        <w:t>…………………………………………………….</w:t>
      </w:r>
      <w:r w:rsidRPr="00C16AF7">
        <w:rPr>
          <w:rFonts w:cs="Tahoma"/>
          <w:lang w:eastAsia="cs-CZ"/>
        </w:rPr>
        <w:tab/>
      </w:r>
      <w:r w:rsidRPr="00C16AF7">
        <w:rPr>
          <w:rFonts w:cs="Tahoma"/>
          <w:lang w:eastAsia="cs-CZ"/>
        </w:rPr>
        <w:tab/>
        <w:t>………………………………………………….</w:t>
      </w:r>
    </w:p>
    <w:p w14:paraId="4BD6C662" w14:textId="5A83C221" w:rsidR="008E1310" w:rsidRDefault="0085389C" w:rsidP="008E1310">
      <w:pPr>
        <w:rPr>
          <w:rFonts w:cs="Tahoma"/>
          <w:lang w:eastAsia="cs-CZ"/>
        </w:rPr>
      </w:pPr>
      <w:proofErr w:type="spellStart"/>
      <w:r>
        <w:rPr>
          <w:rFonts w:cs="Tahoma"/>
          <w:lang w:eastAsia="cs-CZ"/>
        </w:rPr>
        <w:t>xx</w:t>
      </w:r>
      <w:proofErr w:type="spellEnd"/>
      <w:r w:rsidR="008C01B1">
        <w:rPr>
          <w:rFonts w:cs="Tahoma"/>
          <w:lang w:eastAsia="cs-CZ"/>
        </w:rPr>
        <w:tab/>
      </w:r>
      <w:r w:rsidR="008C01B1">
        <w:rPr>
          <w:rFonts w:cs="Tahoma"/>
          <w:lang w:eastAsia="cs-CZ"/>
        </w:rPr>
        <w:tab/>
      </w:r>
      <w:r w:rsidR="008E1310" w:rsidRPr="00C16AF7">
        <w:rPr>
          <w:rFonts w:cs="Tahoma"/>
          <w:lang w:eastAsia="cs-CZ"/>
        </w:rPr>
        <w:tab/>
      </w:r>
      <w:r w:rsidR="008E1310" w:rsidRPr="00C16AF7">
        <w:rPr>
          <w:rFonts w:cs="Tahoma"/>
          <w:lang w:eastAsia="cs-CZ"/>
        </w:rPr>
        <w:tab/>
      </w:r>
      <w:r w:rsidR="008E1310" w:rsidRPr="00C16AF7">
        <w:rPr>
          <w:rFonts w:cs="Tahoma"/>
          <w:lang w:eastAsia="cs-CZ"/>
        </w:rPr>
        <w:tab/>
      </w:r>
      <w:r w:rsidR="008E1310" w:rsidRPr="00C16AF7">
        <w:rPr>
          <w:rFonts w:cs="Tahoma"/>
          <w:lang w:eastAsia="cs-CZ"/>
        </w:rPr>
        <w:tab/>
      </w:r>
      <w:proofErr w:type="spellStart"/>
      <w:r w:rsidR="008E1310" w:rsidRPr="00C16AF7">
        <w:rPr>
          <w:rFonts w:cs="Tahoma"/>
          <w:lang w:eastAsia="cs-CZ"/>
        </w:rPr>
        <w:t>xx</w:t>
      </w:r>
      <w:proofErr w:type="spellEnd"/>
    </w:p>
    <w:p w14:paraId="09857173" w14:textId="48B92287" w:rsidR="008E1310" w:rsidRDefault="008E1310" w:rsidP="00755D85">
      <w:pPr>
        <w:rPr>
          <w:rFonts w:cs="Tahoma"/>
          <w:lang w:eastAsia="cs-CZ"/>
        </w:rPr>
      </w:pP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</w:r>
      <w:r>
        <w:rPr>
          <w:rFonts w:cs="Tahoma"/>
          <w:lang w:eastAsia="cs-CZ"/>
        </w:rPr>
        <w:tab/>
      </w:r>
    </w:p>
    <w:p w14:paraId="5F5E0611" w14:textId="77777777" w:rsidR="008E1310" w:rsidRDefault="008E1310" w:rsidP="008E1310">
      <w:pPr>
        <w:rPr>
          <w:rFonts w:cs="Tahoma"/>
          <w:lang w:eastAsia="cs-CZ"/>
        </w:rPr>
      </w:pPr>
    </w:p>
    <w:p w14:paraId="351BAA58" w14:textId="77777777" w:rsidR="008E1310" w:rsidRPr="00981080" w:rsidRDefault="008E1310" w:rsidP="008E1310">
      <w:pPr>
        <w:ind w:left="4253"/>
        <w:rPr>
          <w:rFonts w:cs="Tahoma"/>
          <w:b/>
          <w:lang w:eastAsia="cs-CZ"/>
        </w:rPr>
      </w:pPr>
      <w:r w:rsidRPr="00981080">
        <w:rPr>
          <w:rFonts w:cs="Tahoma"/>
          <w:b/>
          <w:color w:val="000000"/>
          <w:szCs w:val="20"/>
          <w:u w:color="000000"/>
        </w:rPr>
        <w:t>Varianta – fyzická osoba, varianta podnikající fyzická osoba:</w:t>
      </w:r>
    </w:p>
    <w:p w14:paraId="0162C897" w14:textId="4B0DD4DC" w:rsidR="008E1310" w:rsidRPr="00981080" w:rsidRDefault="008E1310" w:rsidP="008E1310">
      <w:pPr>
        <w:ind w:left="3540" w:firstLine="708"/>
        <w:rPr>
          <w:rFonts w:cs="Tahoma"/>
          <w:b/>
          <w:lang w:eastAsia="cs-CZ"/>
        </w:rPr>
      </w:pPr>
      <w:r w:rsidRPr="00981080">
        <w:rPr>
          <w:rFonts w:cs="Tahoma"/>
          <w:szCs w:val="20"/>
          <w:u w:color="000000"/>
        </w:rPr>
        <w:t xml:space="preserve">titul, </w:t>
      </w:r>
      <w:r w:rsidR="001E5A72" w:rsidRPr="00981080">
        <w:rPr>
          <w:rFonts w:cs="Tahoma"/>
          <w:szCs w:val="20"/>
          <w:u w:color="000000"/>
        </w:rPr>
        <w:t>jméno a příjmení</w:t>
      </w:r>
    </w:p>
    <w:p w14:paraId="45B5FB6F" w14:textId="77777777" w:rsidR="008E1310" w:rsidRDefault="008E1310" w:rsidP="008E1310">
      <w:pPr>
        <w:ind w:left="4248"/>
        <w:rPr>
          <w:rFonts w:cs="Tahoma"/>
          <w:b/>
          <w:color w:val="000000"/>
          <w:szCs w:val="20"/>
          <w:u w:color="000000"/>
        </w:rPr>
      </w:pPr>
    </w:p>
    <w:p w14:paraId="717B9C1A" w14:textId="77777777" w:rsidR="008E1310" w:rsidRPr="00981080" w:rsidRDefault="008E1310" w:rsidP="008E1310">
      <w:pPr>
        <w:ind w:left="4248"/>
        <w:rPr>
          <w:rFonts w:cs="Tahoma"/>
          <w:b/>
          <w:color w:val="000000"/>
          <w:szCs w:val="20"/>
          <w:u w:color="000000"/>
        </w:rPr>
      </w:pPr>
      <w:r w:rsidRPr="00981080">
        <w:rPr>
          <w:rFonts w:cs="Tahoma"/>
          <w:b/>
          <w:color w:val="000000"/>
          <w:szCs w:val="20"/>
          <w:u w:color="000000"/>
        </w:rPr>
        <w:t>Varianta - právnická osoba:</w:t>
      </w:r>
    </w:p>
    <w:p w14:paraId="2E208164" w14:textId="77777777" w:rsidR="008E1310" w:rsidRPr="00981080" w:rsidRDefault="008E1310" w:rsidP="008E1310">
      <w:pPr>
        <w:ind w:left="4248"/>
        <w:rPr>
          <w:rFonts w:cs="Tahoma"/>
          <w:szCs w:val="20"/>
          <w:u w:color="000000"/>
        </w:rPr>
      </w:pPr>
      <w:r w:rsidRPr="00981080">
        <w:rPr>
          <w:rFonts w:cs="Tahoma"/>
          <w:szCs w:val="20"/>
          <w:u w:color="000000"/>
        </w:rPr>
        <w:t>titul, jméno a příjmení osoby oprávněné zastupovat právnickou osobu</w:t>
      </w:r>
    </w:p>
    <w:p w14:paraId="30109B31" w14:textId="77777777" w:rsidR="008E1310" w:rsidRPr="00981080" w:rsidRDefault="008E1310" w:rsidP="008E1310">
      <w:pPr>
        <w:ind w:left="4248"/>
        <w:rPr>
          <w:rFonts w:cs="Tahoma"/>
          <w:szCs w:val="20"/>
          <w:u w:color="000000"/>
        </w:rPr>
      </w:pPr>
    </w:p>
    <w:p w14:paraId="081E73AE" w14:textId="77777777" w:rsidR="008E1310" w:rsidRPr="00981080" w:rsidRDefault="008E1310" w:rsidP="008E1310">
      <w:pPr>
        <w:ind w:left="4248"/>
        <w:rPr>
          <w:rFonts w:cs="Tahoma"/>
          <w:b/>
          <w:color w:val="000000"/>
          <w:szCs w:val="20"/>
          <w:u w:color="000000"/>
        </w:rPr>
      </w:pPr>
      <w:r w:rsidRPr="00981080">
        <w:rPr>
          <w:rFonts w:cs="Tahoma"/>
          <w:b/>
          <w:color w:val="000000"/>
          <w:szCs w:val="20"/>
          <w:u w:color="000000"/>
        </w:rPr>
        <w:t>Varianta - územní samosprávný celek:</w:t>
      </w:r>
    </w:p>
    <w:p w14:paraId="13489BA0" w14:textId="77777777" w:rsidR="008E1310" w:rsidRPr="00491F04" w:rsidRDefault="008E1310" w:rsidP="008E1310">
      <w:pPr>
        <w:ind w:left="4253" w:hanging="713"/>
        <w:rPr>
          <w:rFonts w:cs="Tahoma"/>
          <w:szCs w:val="20"/>
          <w:u w:color="000000"/>
        </w:rPr>
      </w:pPr>
      <w:r w:rsidRPr="00491F04">
        <w:rPr>
          <w:rFonts w:cs="Tahoma"/>
          <w:szCs w:val="20"/>
          <w:u w:color="000000"/>
        </w:rPr>
        <w:tab/>
        <w:t>titul, jméno a příjmení osoby oprávněné jednat za územní samosprávný celek</w:t>
      </w:r>
    </w:p>
    <w:p w14:paraId="6387128E" w14:textId="77777777" w:rsidR="008E1310" w:rsidRPr="00981080" w:rsidRDefault="008E1310" w:rsidP="008E1310">
      <w:pPr>
        <w:ind w:left="3540" w:firstLine="708"/>
        <w:rPr>
          <w:rFonts w:cs="Tahoma"/>
          <w:b/>
          <w:lang w:eastAsia="cs-CZ"/>
        </w:rPr>
      </w:pPr>
    </w:p>
    <w:p w14:paraId="4FDFABB9" w14:textId="77777777" w:rsidR="008E1310" w:rsidRPr="00981080" w:rsidRDefault="008E1310" w:rsidP="008E1310">
      <w:pPr>
        <w:ind w:left="3540" w:firstLine="708"/>
        <w:rPr>
          <w:rFonts w:cs="Tahoma"/>
          <w:b/>
          <w:lang w:eastAsia="cs-CZ"/>
        </w:rPr>
      </w:pPr>
      <w:r w:rsidRPr="00981080">
        <w:rPr>
          <w:rFonts w:cs="Tahoma"/>
          <w:b/>
          <w:lang w:eastAsia="cs-CZ"/>
        </w:rPr>
        <w:t>Varianta manželé, varianta spoluvlastníci:</w:t>
      </w:r>
    </w:p>
    <w:p w14:paraId="52CBC5C0" w14:textId="1295ADDF" w:rsidR="008E1310" w:rsidRPr="00981080" w:rsidRDefault="008E1310" w:rsidP="008E1310">
      <w:pPr>
        <w:ind w:left="3540" w:firstLine="708"/>
        <w:rPr>
          <w:rFonts w:cs="Tahoma"/>
          <w:szCs w:val="20"/>
          <w:u w:color="000000"/>
        </w:rPr>
      </w:pPr>
      <w:r w:rsidRPr="00981080">
        <w:rPr>
          <w:rFonts w:cs="Tahoma"/>
          <w:szCs w:val="20"/>
          <w:u w:color="000000"/>
        </w:rPr>
        <w:t xml:space="preserve">titul, </w:t>
      </w:r>
      <w:r w:rsidR="001E5A72" w:rsidRPr="00981080">
        <w:rPr>
          <w:rFonts w:cs="Tahoma"/>
          <w:szCs w:val="20"/>
          <w:u w:color="000000"/>
        </w:rPr>
        <w:t>jméno a příjmení</w:t>
      </w:r>
      <w:r w:rsidRPr="00981080">
        <w:rPr>
          <w:rFonts w:cs="Tahoma"/>
          <w:szCs w:val="20"/>
          <w:u w:color="000000"/>
        </w:rPr>
        <w:t xml:space="preserve"> </w:t>
      </w:r>
    </w:p>
    <w:p w14:paraId="6E6E4604" w14:textId="77777777" w:rsidR="008E1310" w:rsidRPr="00981080" w:rsidRDefault="008E1310" w:rsidP="008E1310">
      <w:pPr>
        <w:rPr>
          <w:rFonts w:cs="Tahoma"/>
          <w:szCs w:val="20"/>
          <w:u w:val="single" w:color="000000"/>
        </w:rPr>
      </w:pPr>
      <w:r w:rsidRPr="00981080">
        <w:rPr>
          <w:rFonts w:cs="Tahoma"/>
          <w:szCs w:val="20"/>
          <w:u w:color="000000"/>
        </w:rPr>
        <w:tab/>
      </w:r>
      <w:r w:rsidRPr="00981080">
        <w:rPr>
          <w:rFonts w:cs="Tahoma"/>
          <w:szCs w:val="20"/>
          <w:u w:color="000000"/>
        </w:rPr>
        <w:tab/>
      </w:r>
      <w:r w:rsidRPr="00981080">
        <w:rPr>
          <w:rFonts w:cs="Tahoma"/>
          <w:szCs w:val="20"/>
          <w:u w:color="000000"/>
        </w:rPr>
        <w:tab/>
      </w:r>
      <w:r w:rsidRPr="00981080">
        <w:rPr>
          <w:rFonts w:cs="Tahoma"/>
          <w:szCs w:val="20"/>
          <w:u w:color="000000"/>
        </w:rPr>
        <w:tab/>
      </w:r>
      <w:r w:rsidRPr="00981080">
        <w:rPr>
          <w:rFonts w:cs="Tahoma"/>
          <w:szCs w:val="20"/>
          <w:u w:color="000000"/>
        </w:rPr>
        <w:tab/>
      </w:r>
      <w:r w:rsidRPr="00981080">
        <w:rPr>
          <w:rFonts w:cs="Tahoma"/>
          <w:szCs w:val="20"/>
          <w:u w:color="000000"/>
        </w:rPr>
        <w:tab/>
        <w:t>titul, jméno a příjmení</w:t>
      </w:r>
    </w:p>
    <w:p w14:paraId="565267DA" w14:textId="77777777" w:rsidR="00D7496E" w:rsidRPr="008E1310" w:rsidRDefault="00D7496E" w:rsidP="008E1310">
      <w:pPr>
        <w:rPr>
          <w:rFonts w:cs="Tahoma"/>
          <w:lang w:eastAsia="cs-CZ"/>
        </w:rPr>
      </w:pPr>
    </w:p>
    <w:sectPr w:rsidR="00D7496E" w:rsidRPr="008E1310" w:rsidSect="00E71236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5E23" w14:textId="77777777" w:rsidR="00992205" w:rsidRDefault="00992205" w:rsidP="00973953">
      <w:r>
        <w:separator/>
      </w:r>
    </w:p>
  </w:endnote>
  <w:endnote w:type="continuationSeparator" w:id="0">
    <w:p w14:paraId="67D68539" w14:textId="77777777" w:rsidR="00992205" w:rsidRDefault="00992205" w:rsidP="0097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139479"/>
      <w:docPartObj>
        <w:docPartGallery w:val="Page Numbers (Bottom of Page)"/>
        <w:docPartUnique/>
      </w:docPartObj>
    </w:sdtPr>
    <w:sdtEndPr/>
    <w:sdtContent>
      <w:p w14:paraId="43191505" w14:textId="3B2AB073" w:rsidR="00C060D4" w:rsidRDefault="00C060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AF">
          <w:rPr>
            <w:noProof/>
          </w:rPr>
          <w:t>7</w:t>
        </w:r>
        <w:r>
          <w:fldChar w:fldCharType="end"/>
        </w:r>
      </w:p>
    </w:sdtContent>
  </w:sdt>
  <w:p w14:paraId="4A790AD4" w14:textId="77777777" w:rsidR="00C060D4" w:rsidRDefault="00C060D4" w:rsidP="00B94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15FC" w14:textId="77777777" w:rsidR="00992205" w:rsidRDefault="00992205" w:rsidP="00973953">
      <w:r>
        <w:separator/>
      </w:r>
    </w:p>
  </w:footnote>
  <w:footnote w:type="continuationSeparator" w:id="0">
    <w:p w14:paraId="6C376063" w14:textId="77777777" w:rsidR="00992205" w:rsidRDefault="00992205" w:rsidP="0097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1C1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14B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4915B0"/>
    <w:multiLevelType w:val="multilevel"/>
    <w:tmpl w:val="BE5C52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F063D4"/>
    <w:multiLevelType w:val="hybridMultilevel"/>
    <w:tmpl w:val="9C888E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1345"/>
    <w:multiLevelType w:val="hybridMultilevel"/>
    <w:tmpl w:val="9412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184F"/>
    <w:multiLevelType w:val="hybridMultilevel"/>
    <w:tmpl w:val="322621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27D1F"/>
    <w:multiLevelType w:val="hybridMultilevel"/>
    <w:tmpl w:val="CDA03270"/>
    <w:lvl w:ilvl="0" w:tplc="75A48F2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3B7330C"/>
    <w:multiLevelType w:val="multilevel"/>
    <w:tmpl w:val="E1FC2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AE212C"/>
    <w:multiLevelType w:val="hybridMultilevel"/>
    <w:tmpl w:val="56EE7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D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44014B"/>
    <w:multiLevelType w:val="hybridMultilevel"/>
    <w:tmpl w:val="ADBED40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25594"/>
    <w:multiLevelType w:val="multilevel"/>
    <w:tmpl w:val="F006C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A83F34"/>
    <w:multiLevelType w:val="hybridMultilevel"/>
    <w:tmpl w:val="B0622090"/>
    <w:lvl w:ilvl="0" w:tplc="752C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169BC"/>
    <w:multiLevelType w:val="hybridMultilevel"/>
    <w:tmpl w:val="1598A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62D"/>
    <w:multiLevelType w:val="hybridMultilevel"/>
    <w:tmpl w:val="0450D9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C6F6C"/>
    <w:multiLevelType w:val="hybridMultilevel"/>
    <w:tmpl w:val="C89A2EFE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27"/>
    <w:rsid w:val="000022B2"/>
    <w:rsid w:val="00010192"/>
    <w:rsid w:val="00014242"/>
    <w:rsid w:val="0002281B"/>
    <w:rsid w:val="00022BC3"/>
    <w:rsid w:val="00030FED"/>
    <w:rsid w:val="00032050"/>
    <w:rsid w:val="00034A4C"/>
    <w:rsid w:val="0003539C"/>
    <w:rsid w:val="000409B9"/>
    <w:rsid w:val="00050149"/>
    <w:rsid w:val="00055FFB"/>
    <w:rsid w:val="00056335"/>
    <w:rsid w:val="00070661"/>
    <w:rsid w:val="0007178A"/>
    <w:rsid w:val="000761FE"/>
    <w:rsid w:val="00082305"/>
    <w:rsid w:val="00095431"/>
    <w:rsid w:val="000A48A7"/>
    <w:rsid w:val="000A755F"/>
    <w:rsid w:val="000B66BB"/>
    <w:rsid w:val="000D1C8C"/>
    <w:rsid w:val="000D557D"/>
    <w:rsid w:val="0010510C"/>
    <w:rsid w:val="001054AF"/>
    <w:rsid w:val="00106A33"/>
    <w:rsid w:val="00110897"/>
    <w:rsid w:val="00114D06"/>
    <w:rsid w:val="0013075A"/>
    <w:rsid w:val="00137AD2"/>
    <w:rsid w:val="00144AA5"/>
    <w:rsid w:val="00150983"/>
    <w:rsid w:val="001904C7"/>
    <w:rsid w:val="001934E3"/>
    <w:rsid w:val="001A5A83"/>
    <w:rsid w:val="001B2CBC"/>
    <w:rsid w:val="001D563B"/>
    <w:rsid w:val="001D5DE1"/>
    <w:rsid w:val="001E2DF4"/>
    <w:rsid w:val="001E4D8B"/>
    <w:rsid w:val="001E5A72"/>
    <w:rsid w:val="0020534E"/>
    <w:rsid w:val="0020666A"/>
    <w:rsid w:val="00220F4C"/>
    <w:rsid w:val="00225FD8"/>
    <w:rsid w:val="00240B53"/>
    <w:rsid w:val="0026441E"/>
    <w:rsid w:val="00270FA6"/>
    <w:rsid w:val="0027391A"/>
    <w:rsid w:val="002767CB"/>
    <w:rsid w:val="00281F0D"/>
    <w:rsid w:val="0029006D"/>
    <w:rsid w:val="00294155"/>
    <w:rsid w:val="00297843"/>
    <w:rsid w:val="002A5171"/>
    <w:rsid w:val="002A6FDA"/>
    <w:rsid w:val="002C2E51"/>
    <w:rsid w:val="002D7659"/>
    <w:rsid w:val="002F4C8C"/>
    <w:rsid w:val="003102FF"/>
    <w:rsid w:val="00326939"/>
    <w:rsid w:val="0034179D"/>
    <w:rsid w:val="00346BB9"/>
    <w:rsid w:val="0035164E"/>
    <w:rsid w:val="00362CF6"/>
    <w:rsid w:val="0036451E"/>
    <w:rsid w:val="00370B56"/>
    <w:rsid w:val="0037638A"/>
    <w:rsid w:val="00380774"/>
    <w:rsid w:val="00382B28"/>
    <w:rsid w:val="003855C9"/>
    <w:rsid w:val="003902A2"/>
    <w:rsid w:val="003B3EFB"/>
    <w:rsid w:val="003C5B0F"/>
    <w:rsid w:val="003E1F3A"/>
    <w:rsid w:val="003E50EB"/>
    <w:rsid w:val="003F0CF7"/>
    <w:rsid w:val="003F12F7"/>
    <w:rsid w:val="003F1323"/>
    <w:rsid w:val="004054A8"/>
    <w:rsid w:val="004123B4"/>
    <w:rsid w:val="00415E90"/>
    <w:rsid w:val="00416956"/>
    <w:rsid w:val="00421109"/>
    <w:rsid w:val="004471C4"/>
    <w:rsid w:val="0048327A"/>
    <w:rsid w:val="00491F04"/>
    <w:rsid w:val="004A1DD9"/>
    <w:rsid w:val="004A61A0"/>
    <w:rsid w:val="004C0EFB"/>
    <w:rsid w:val="004C2948"/>
    <w:rsid w:val="004C315E"/>
    <w:rsid w:val="004C60AF"/>
    <w:rsid w:val="004C730E"/>
    <w:rsid w:val="004D19E8"/>
    <w:rsid w:val="004F2CB1"/>
    <w:rsid w:val="005012F4"/>
    <w:rsid w:val="00515242"/>
    <w:rsid w:val="00547214"/>
    <w:rsid w:val="0055528B"/>
    <w:rsid w:val="005557A3"/>
    <w:rsid w:val="005617C9"/>
    <w:rsid w:val="00567223"/>
    <w:rsid w:val="00577690"/>
    <w:rsid w:val="005B1E20"/>
    <w:rsid w:val="005B791B"/>
    <w:rsid w:val="005C3401"/>
    <w:rsid w:val="005E4166"/>
    <w:rsid w:val="005F0FEB"/>
    <w:rsid w:val="00602D0E"/>
    <w:rsid w:val="00624B3F"/>
    <w:rsid w:val="006372CB"/>
    <w:rsid w:val="00653AF6"/>
    <w:rsid w:val="006718FC"/>
    <w:rsid w:val="00673E83"/>
    <w:rsid w:val="00680756"/>
    <w:rsid w:val="006A132E"/>
    <w:rsid w:val="006A45C2"/>
    <w:rsid w:val="006B2149"/>
    <w:rsid w:val="006B64E4"/>
    <w:rsid w:val="006B653E"/>
    <w:rsid w:val="006C3A50"/>
    <w:rsid w:val="006E29AE"/>
    <w:rsid w:val="006E673A"/>
    <w:rsid w:val="006E797E"/>
    <w:rsid w:val="006F7AA2"/>
    <w:rsid w:val="006F7CAF"/>
    <w:rsid w:val="007303F6"/>
    <w:rsid w:val="00754C6A"/>
    <w:rsid w:val="00755D85"/>
    <w:rsid w:val="007560CC"/>
    <w:rsid w:val="007579AA"/>
    <w:rsid w:val="00757F7D"/>
    <w:rsid w:val="0077569B"/>
    <w:rsid w:val="0078140F"/>
    <w:rsid w:val="00787E79"/>
    <w:rsid w:val="0079781E"/>
    <w:rsid w:val="007C57A9"/>
    <w:rsid w:val="007C615B"/>
    <w:rsid w:val="007C6407"/>
    <w:rsid w:val="007C6C84"/>
    <w:rsid w:val="007C7342"/>
    <w:rsid w:val="007D19DC"/>
    <w:rsid w:val="007E6F76"/>
    <w:rsid w:val="007F3544"/>
    <w:rsid w:val="00823EF6"/>
    <w:rsid w:val="0084766C"/>
    <w:rsid w:val="0085389C"/>
    <w:rsid w:val="008766C2"/>
    <w:rsid w:val="008857A8"/>
    <w:rsid w:val="008A4C81"/>
    <w:rsid w:val="008C01B1"/>
    <w:rsid w:val="008C1690"/>
    <w:rsid w:val="008C3800"/>
    <w:rsid w:val="008C7F13"/>
    <w:rsid w:val="008D6A01"/>
    <w:rsid w:val="008E1310"/>
    <w:rsid w:val="008E315E"/>
    <w:rsid w:val="008E67ED"/>
    <w:rsid w:val="009000A5"/>
    <w:rsid w:val="00901B37"/>
    <w:rsid w:val="009020CF"/>
    <w:rsid w:val="00902915"/>
    <w:rsid w:val="00911F9D"/>
    <w:rsid w:val="00922FF8"/>
    <w:rsid w:val="0093360F"/>
    <w:rsid w:val="00934E05"/>
    <w:rsid w:val="00936752"/>
    <w:rsid w:val="00973953"/>
    <w:rsid w:val="0098030B"/>
    <w:rsid w:val="00981080"/>
    <w:rsid w:val="009845F7"/>
    <w:rsid w:val="00991622"/>
    <w:rsid w:val="0099173D"/>
    <w:rsid w:val="00992205"/>
    <w:rsid w:val="009A3227"/>
    <w:rsid w:val="009A719D"/>
    <w:rsid w:val="009B1798"/>
    <w:rsid w:val="009D3A86"/>
    <w:rsid w:val="009E085A"/>
    <w:rsid w:val="009E0A93"/>
    <w:rsid w:val="009E1504"/>
    <w:rsid w:val="009E2086"/>
    <w:rsid w:val="00A07884"/>
    <w:rsid w:val="00A300D5"/>
    <w:rsid w:val="00A314C8"/>
    <w:rsid w:val="00A35E5E"/>
    <w:rsid w:val="00A41B81"/>
    <w:rsid w:val="00A53E65"/>
    <w:rsid w:val="00A60508"/>
    <w:rsid w:val="00A71715"/>
    <w:rsid w:val="00A75F0B"/>
    <w:rsid w:val="00A94464"/>
    <w:rsid w:val="00A959FC"/>
    <w:rsid w:val="00AA45B8"/>
    <w:rsid w:val="00AA5A2B"/>
    <w:rsid w:val="00AB1BE2"/>
    <w:rsid w:val="00AB6D32"/>
    <w:rsid w:val="00AB77FA"/>
    <w:rsid w:val="00AC08F6"/>
    <w:rsid w:val="00AC702C"/>
    <w:rsid w:val="00AC716A"/>
    <w:rsid w:val="00AD0EFF"/>
    <w:rsid w:val="00AD40BA"/>
    <w:rsid w:val="00AE05D0"/>
    <w:rsid w:val="00AF2F17"/>
    <w:rsid w:val="00AF33AB"/>
    <w:rsid w:val="00AF3AF4"/>
    <w:rsid w:val="00B06274"/>
    <w:rsid w:val="00B07822"/>
    <w:rsid w:val="00B11019"/>
    <w:rsid w:val="00B131CB"/>
    <w:rsid w:val="00B17F3F"/>
    <w:rsid w:val="00B276C7"/>
    <w:rsid w:val="00B31854"/>
    <w:rsid w:val="00B56B67"/>
    <w:rsid w:val="00B61848"/>
    <w:rsid w:val="00B645CA"/>
    <w:rsid w:val="00B70FCA"/>
    <w:rsid w:val="00B73D93"/>
    <w:rsid w:val="00B80D0A"/>
    <w:rsid w:val="00B838B7"/>
    <w:rsid w:val="00B93CFF"/>
    <w:rsid w:val="00B9457D"/>
    <w:rsid w:val="00BC40A1"/>
    <w:rsid w:val="00BD0670"/>
    <w:rsid w:val="00BD0959"/>
    <w:rsid w:val="00BE184E"/>
    <w:rsid w:val="00BE7134"/>
    <w:rsid w:val="00BF0194"/>
    <w:rsid w:val="00BF5258"/>
    <w:rsid w:val="00C0410D"/>
    <w:rsid w:val="00C04732"/>
    <w:rsid w:val="00C049B3"/>
    <w:rsid w:val="00C060D4"/>
    <w:rsid w:val="00C10B89"/>
    <w:rsid w:val="00C151A9"/>
    <w:rsid w:val="00C16AF7"/>
    <w:rsid w:val="00C267F6"/>
    <w:rsid w:val="00C64E2F"/>
    <w:rsid w:val="00C74293"/>
    <w:rsid w:val="00C84DC0"/>
    <w:rsid w:val="00CB1499"/>
    <w:rsid w:val="00CB46D0"/>
    <w:rsid w:val="00CB7C11"/>
    <w:rsid w:val="00CC05C3"/>
    <w:rsid w:val="00CC1BEE"/>
    <w:rsid w:val="00CE29CF"/>
    <w:rsid w:val="00CE4BC3"/>
    <w:rsid w:val="00CE4C76"/>
    <w:rsid w:val="00CE53F0"/>
    <w:rsid w:val="00D03587"/>
    <w:rsid w:val="00D24060"/>
    <w:rsid w:val="00D33660"/>
    <w:rsid w:val="00D70A2F"/>
    <w:rsid w:val="00D7496E"/>
    <w:rsid w:val="00D821F7"/>
    <w:rsid w:val="00D85F80"/>
    <w:rsid w:val="00D975C1"/>
    <w:rsid w:val="00DB6D29"/>
    <w:rsid w:val="00DC1FF1"/>
    <w:rsid w:val="00DD618A"/>
    <w:rsid w:val="00DF0289"/>
    <w:rsid w:val="00E00689"/>
    <w:rsid w:val="00E301F6"/>
    <w:rsid w:val="00E347B6"/>
    <w:rsid w:val="00E43DC4"/>
    <w:rsid w:val="00E607D9"/>
    <w:rsid w:val="00E61849"/>
    <w:rsid w:val="00E71236"/>
    <w:rsid w:val="00E71509"/>
    <w:rsid w:val="00E77120"/>
    <w:rsid w:val="00E83928"/>
    <w:rsid w:val="00E90115"/>
    <w:rsid w:val="00E92CFC"/>
    <w:rsid w:val="00EA0F93"/>
    <w:rsid w:val="00EC0BC3"/>
    <w:rsid w:val="00EC277E"/>
    <w:rsid w:val="00EE6ACA"/>
    <w:rsid w:val="00EF06A9"/>
    <w:rsid w:val="00EF0F22"/>
    <w:rsid w:val="00EF28EE"/>
    <w:rsid w:val="00EF4219"/>
    <w:rsid w:val="00F05647"/>
    <w:rsid w:val="00F165AC"/>
    <w:rsid w:val="00F248E6"/>
    <w:rsid w:val="00F26034"/>
    <w:rsid w:val="00F358DD"/>
    <w:rsid w:val="00F42214"/>
    <w:rsid w:val="00F854D1"/>
    <w:rsid w:val="00F86CAA"/>
    <w:rsid w:val="00F90193"/>
    <w:rsid w:val="00F96087"/>
    <w:rsid w:val="00FB67A8"/>
    <w:rsid w:val="00FC4DBB"/>
    <w:rsid w:val="00FD3690"/>
    <w:rsid w:val="00FD5FCD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CEC6E"/>
  <w15:docId w15:val="{52A43293-63AA-446E-8C60-1C57F9B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96E"/>
    <w:pPr>
      <w:suppressAutoHyphens/>
      <w:jc w:val="both"/>
    </w:pPr>
    <w:rPr>
      <w:rFonts w:ascii="Tahoma" w:eastAsia="Times New Roman" w:hAnsi="Tahoma"/>
      <w:sz w:val="20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43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43D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43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902A2"/>
    <w:pPr>
      <w:keepNext/>
      <w:spacing w:before="24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E43D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3902A2"/>
    <w:rPr>
      <w:rFonts w:ascii="Tahoma" w:eastAsia="Times New Roman" w:hAnsi="Tahoma"/>
      <w:b/>
      <w:bCs/>
      <w:sz w:val="20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959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9F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9FC"/>
    <w:rPr>
      <w:rFonts w:ascii="Tahoma" w:eastAsia="Times New Roman" w:hAnsi="Tahom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9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9FC"/>
    <w:rPr>
      <w:rFonts w:ascii="Segoe UI" w:eastAsia="Times New Roman" w:hAnsi="Segoe UI" w:cs="Segoe UI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42"/>
    <w:rPr>
      <w:rFonts w:ascii="Tahoma" w:eastAsia="Times New Roman" w:hAnsi="Tahoma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416956"/>
    <w:rPr>
      <w:rFonts w:ascii="Tahoma" w:eastAsia="Times New Roman" w:hAnsi="Tahoma"/>
      <w:sz w:val="20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73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953"/>
    <w:rPr>
      <w:rFonts w:ascii="Tahoma" w:eastAsia="Times New Roman" w:hAnsi="Tahoma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73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953"/>
    <w:rPr>
      <w:rFonts w:ascii="Tahoma" w:eastAsia="Times New Roman" w:hAnsi="Tahoma"/>
      <w:sz w:val="20"/>
      <w:szCs w:val="24"/>
      <w:lang w:eastAsia="ar-SA"/>
    </w:rPr>
  </w:style>
  <w:style w:type="paragraph" w:customStyle="1" w:styleId="Default">
    <w:name w:val="Default"/>
    <w:rsid w:val="00E006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0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7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261E-5BC2-475B-A168-0BF151E5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Bendová Pavlína (ČSSZ XB)</dc:creator>
  <cp:lastModifiedBy>cbprohan</cp:lastModifiedBy>
  <cp:revision>3</cp:revision>
  <cp:lastPrinted>2020-08-24T05:21:00Z</cp:lastPrinted>
  <dcterms:created xsi:type="dcterms:W3CDTF">2025-04-07T12:49:00Z</dcterms:created>
  <dcterms:modified xsi:type="dcterms:W3CDTF">2025-04-07T12:53:00Z</dcterms:modified>
</cp:coreProperties>
</file>