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157C" w14:textId="77777777" w:rsidR="00CA5BE4" w:rsidRDefault="00AA5FBF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2C3E1580" wp14:editId="2C3E1581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157D" w14:textId="77777777" w:rsidR="00CA5BE4" w:rsidRDefault="00AA5FBF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Ev.č.: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UZSVM/B/317852/2025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2C3E157E" w14:textId="77777777" w:rsidR="00CA5BE4" w:rsidRDefault="00AA5FBF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UZSVM/B/313291/2025-BZNM</w:t>
      </w:r>
      <w:r>
        <w:fldChar w:fldCharType="end"/>
      </w:r>
    </w:p>
    <w:p w14:paraId="2C3E157F" w14:textId="1B7DA827" w:rsidR="00CA5BE4" w:rsidRDefault="00CA5BE4">
      <w:pPr>
        <w:rPr>
          <w:rFonts w:ascii="Arial" w:hAnsi="Arial" w:cs="Arial"/>
          <w:sz w:val="22"/>
        </w:rPr>
      </w:pPr>
    </w:p>
    <w:p w14:paraId="7CA953E2" w14:textId="77777777" w:rsidR="00AA5FBF" w:rsidRDefault="00AA5FBF" w:rsidP="00AA5FBF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14:paraId="07040B87" w14:textId="77777777" w:rsidR="00AA5FBF" w:rsidRDefault="00AA5FBF" w:rsidP="00AA5FBF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128 00 Nové Město, Praha 2</w:t>
      </w:r>
    </w:p>
    <w:p w14:paraId="413AE86D" w14:textId="77777777" w:rsidR="00AA5FBF" w:rsidRDefault="00AA5FBF" w:rsidP="00AA5FBF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Martina Radová, ředitelka odboru Odloučené pracoviště Znojmo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6/2019, v platném znění </w:t>
      </w:r>
      <w:r>
        <w:rPr>
          <w:rFonts w:ascii="Arial" w:hAnsi="Arial" w:cs="Arial"/>
          <w:sz w:val="22"/>
          <w:szCs w:val="22"/>
        </w:rPr>
        <w:br/>
        <w:t xml:space="preserve">Územní pracoviště Brno, </w:t>
      </w:r>
      <w:r>
        <w:rPr>
          <w:rFonts w:ascii="Arial" w:hAnsi="Arial" w:cs="Arial"/>
          <w:sz w:val="22"/>
          <w:szCs w:val="22"/>
        </w:rPr>
        <w:br/>
        <w:t>odbor Odloučené pracoviště Znojmo, Rudoleckého 859/21, 669 02 Znojmo</w:t>
      </w:r>
      <w:r>
        <w:rPr>
          <w:rFonts w:ascii="Arial" w:hAnsi="Arial" w:cs="Arial"/>
          <w:sz w:val="22"/>
          <w:szCs w:val="22"/>
        </w:rPr>
        <w:br/>
        <w:t>IČO: 69797111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(dále jen „prodávající“)</w:t>
      </w:r>
    </w:p>
    <w:p w14:paraId="0BF361C9" w14:textId="77777777" w:rsidR="00AA5FBF" w:rsidRDefault="00AA5FBF" w:rsidP="00AA5FBF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12FB1ABD" w14:textId="77777777" w:rsidR="00AA5FBF" w:rsidRDefault="00AA5FBF" w:rsidP="00AA5FBF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63D7969" w14:textId="77777777" w:rsidR="00AA5FBF" w:rsidRDefault="00AA5FBF" w:rsidP="00AA5FBF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14:paraId="3F678630" w14:textId="77777777" w:rsidR="00AA5FBF" w:rsidRDefault="00AA5FBF" w:rsidP="00AA5FBF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14:paraId="0193BF80" w14:textId="77777777" w:rsidR="00AA5FBF" w:rsidRDefault="00AA5FBF" w:rsidP="00AA5FBF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14:paraId="1C263FBC" w14:textId="77777777" w:rsidR="00AA5FBF" w:rsidRDefault="00AA5FBF" w:rsidP="00AA5FBF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14:paraId="0267C58D" w14:textId="77777777" w:rsidR="00AA5FBF" w:rsidRDefault="00AA5FBF" w:rsidP="00AA5FBF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14:paraId="62125E51" w14:textId="77777777" w:rsidR="00AA5FBF" w:rsidRDefault="00AA5FBF" w:rsidP="00AA5FBF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ind w:left="505" w:hanging="505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Varianta </w: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>– manželé/partneři</w:t>
      </w:r>
    </w:p>
    <w:p w14:paraId="75B93270" w14:textId="77777777" w:rsidR="00AA5FBF" w:rsidRDefault="00AA5FBF" w:rsidP="00AA5FBF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ind w:left="505" w:hanging="50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Manželé</w: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>/partneři</w:t>
      </w:r>
    </w:p>
    <w:p w14:paraId="5CD0E627" w14:textId="77777777" w:rsidR="00AA5FBF" w:rsidRDefault="00AA5FBF" w:rsidP="00AA5FBF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……...........… (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akademický titul, jméno, příjmení, vědecká hodnost), </w:t>
      </w:r>
      <w:r>
        <w:rPr>
          <w:rFonts w:ascii="Arial" w:eastAsiaTheme="minorHAnsi" w:hAnsi="Arial" w:cs="Arial"/>
          <w:sz w:val="22"/>
          <w:szCs w:val="22"/>
          <w:lang w:eastAsia="en-US"/>
        </w:rPr>
        <w:t>datum narození: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trvalý pobyt: ……….,  </w:t>
      </w:r>
    </w:p>
    <w:p w14:paraId="551A3C8F" w14:textId="77777777" w:rsidR="00AA5FBF" w:rsidRDefault="00AA5FBF" w:rsidP="00AA5FBF">
      <w:pPr>
        <w:tabs>
          <w:tab w:val="left" w:pos="120"/>
          <w:tab w:val="left" w:pos="3402"/>
          <w:tab w:val="left" w:pos="623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……...........… (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akademický titul, jméno, příjmení, vědecká hodnost),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datum narození: ………, trvalý pobyt: ……….,  </w:t>
      </w:r>
    </w:p>
    <w:p w14:paraId="6A922458" w14:textId="77777777" w:rsidR="00AA5FBF" w:rsidRDefault="00AA5FBF" w:rsidP="00AA5FBF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(dále jen „kupující“)</w:t>
      </w:r>
    </w:p>
    <w:p w14:paraId="0389417A" w14:textId="77777777" w:rsidR="00AA5FBF" w:rsidRDefault="00AA5FBF" w:rsidP="00AA5FBF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14:paraId="43A1A250" w14:textId="77777777" w:rsidR="00AA5FBF" w:rsidRDefault="00AA5FBF" w:rsidP="00AA5FBF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14:paraId="2ADCAB5C" w14:textId="77777777" w:rsidR="00AA5FBF" w:rsidRDefault="00AA5FBF" w:rsidP="00AA5FBF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14:paraId="6EA6A928" w14:textId="77777777" w:rsidR="00AA5FBF" w:rsidRDefault="00AA5FBF" w:rsidP="00AA5FBF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14:paraId="0AB46157" w14:textId="77777777" w:rsidR="00AA5FBF" w:rsidRDefault="00AA5FBF" w:rsidP="00AA5FBF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14:paraId="4506F92F" w14:textId="77777777" w:rsidR="00AA5FBF" w:rsidRDefault="00AA5FBF" w:rsidP="00AA5FBF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37924ADA" w14:textId="77777777" w:rsidR="00AA5FBF" w:rsidRDefault="00AA5FBF" w:rsidP="00AA5FBF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14:paraId="024E71AE" w14:textId="77777777" w:rsidR="00AA5FBF" w:rsidRDefault="00AA5FBF" w:rsidP="00AA5FBF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14:paraId="166BC394" w14:textId="77777777" w:rsidR="00AA5FBF" w:rsidRDefault="00AA5FBF" w:rsidP="00AA5FBF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14:paraId="3F3AD46B" w14:textId="77777777" w:rsidR="00AA5FBF" w:rsidRDefault="00AA5FBF" w:rsidP="00AA5FBF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14:paraId="4EF3DA92" w14:textId="77777777" w:rsidR="00AA5FBF" w:rsidRDefault="00AA5FBF" w:rsidP="00AA5FBF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14:paraId="7C14FABD" w14:textId="77777777" w:rsidR="00AA5FBF" w:rsidRDefault="00AA5FBF" w:rsidP="00AA5FBF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4BE40D7C" w14:textId="77777777" w:rsidR="00AA5FBF" w:rsidRDefault="00AA5FBF" w:rsidP="00AA5FBF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14:paraId="06E62C63" w14:textId="77777777" w:rsidR="00AA5FBF" w:rsidRDefault="00AA5FBF" w:rsidP="00AA5FBF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47417961" w14:textId="77777777" w:rsidR="00AA5FBF" w:rsidRDefault="00AA5FBF" w:rsidP="00AA5FBF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14:paraId="35DA468C" w14:textId="77777777" w:rsidR="00AA5FBF" w:rsidRDefault="00AA5FBF" w:rsidP="00AA5FBF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14:paraId="11D12734" w14:textId="77777777" w:rsidR="00AA5FBF" w:rsidRDefault="00AA5FBF" w:rsidP="00AA5FBF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14:paraId="1FD9AE2A" w14:textId="77777777" w:rsidR="00AA5FBF" w:rsidRDefault="00AA5FBF" w:rsidP="00AA5FBF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14:paraId="7CFB448A" w14:textId="77777777" w:rsidR="00AA5FBF" w:rsidRDefault="00AA5FBF" w:rsidP="00AA5FBF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14:paraId="4E8166AE" w14:textId="77777777" w:rsidR="00AA5FBF" w:rsidRDefault="00AA5FBF" w:rsidP="00AA5FB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14:paraId="554D077D" w14:textId="77777777" w:rsidR="00AA5FBF" w:rsidRDefault="00AA5FBF" w:rsidP="00AA5F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07251DEE" w14:textId="77777777" w:rsidR="00AA5FBF" w:rsidRDefault="00AA5FBF" w:rsidP="00AA5F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14:paraId="35F9ECEF" w14:textId="77777777" w:rsidR="00AA5FBF" w:rsidRDefault="00AA5FBF" w:rsidP="00AA5F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50034C83" w14:textId="77777777" w:rsidR="00AA5FBF" w:rsidRDefault="00AA5FBF" w:rsidP="00AA5F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14:paraId="299B2691" w14:textId="77777777" w:rsidR="00AA5FBF" w:rsidRDefault="00AA5FBF" w:rsidP="00AA5F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14:paraId="40234E82" w14:textId="77777777" w:rsidR="00AA5FBF" w:rsidRDefault="00AA5FBF" w:rsidP="00AA5FBF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14:paraId="6263E9B5" w14:textId="77777777" w:rsidR="00AA5FBF" w:rsidRDefault="00AA5FBF" w:rsidP="00AA5FBF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14:paraId="2E09A20B" w14:textId="77777777" w:rsidR="00AA5FBF" w:rsidRDefault="00AA5FBF" w:rsidP="00AA5FBF">
      <w:pPr>
        <w:ind w:firstLine="1"/>
        <w:jc w:val="both"/>
        <w:rPr>
          <w:rFonts w:ascii="Arial" w:hAnsi="Arial" w:cs="Arial"/>
          <w:sz w:val="22"/>
          <w:szCs w:val="22"/>
        </w:rPr>
      </w:pPr>
    </w:p>
    <w:p w14:paraId="429A38F1" w14:textId="77777777" w:rsidR="00AA5FBF" w:rsidRDefault="00AA5FBF" w:rsidP="00AA5FBF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14:paraId="31875130" w14:textId="77777777" w:rsidR="00AA5FBF" w:rsidRDefault="00AA5FBF" w:rsidP="00AA5FBF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14:paraId="2F427DE6" w14:textId="77777777" w:rsidR="00AA5FBF" w:rsidRDefault="00AA5FBF" w:rsidP="00AA5FBF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24E4A3C4" w14:textId="77777777" w:rsidR="00AA5FBF" w:rsidRDefault="00AA5FBF" w:rsidP="00AA5FBF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726B6D6B" w14:textId="77777777" w:rsidR="00AA5FBF" w:rsidRDefault="00AA5FBF" w:rsidP="00AA5FBF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14:paraId="1E518C32" w14:textId="77777777" w:rsidR="00AA5FBF" w:rsidRDefault="00AA5FBF" w:rsidP="00AA5FBF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397C2A6A" w14:textId="77777777" w:rsidR="00AA5FBF" w:rsidRDefault="00AA5FBF" w:rsidP="00AA5FBF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uvedené movité věci:</w:t>
      </w:r>
    </w:p>
    <w:p w14:paraId="6B73EC96" w14:textId="77777777" w:rsidR="00AA5FBF" w:rsidRDefault="00AA5FBF" w:rsidP="00AA5FB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9482CA7" w14:textId="77777777" w:rsidR="00AA5FBF" w:rsidRDefault="00AA5FBF" w:rsidP="00AA5FBF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Elektrický pohon k mechanickému invalidnímu vozíku (přídavný pohon V-DRIVE),                            </w:t>
      </w:r>
      <w:r>
        <w:rPr>
          <w:rFonts w:ascii="Arial" w:hAnsi="Arial" w:cs="Arial"/>
          <w:b/>
          <w:sz w:val="22"/>
          <w:szCs w:val="22"/>
        </w:rPr>
        <w:t>ev. č. B/ZN/2024/27679-00009</w:t>
      </w:r>
    </w:p>
    <w:p w14:paraId="40E5EDBE" w14:textId="77777777" w:rsidR="00AA5FBF" w:rsidRDefault="00AA5FBF" w:rsidP="00AA5FBF">
      <w:pPr>
        <w:pStyle w:val="Odstavecseseznamem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„převáděný majetek“)</w:t>
      </w:r>
    </w:p>
    <w:p w14:paraId="4FDE5B27" w14:textId="77777777" w:rsidR="00AA5FBF" w:rsidRDefault="00AA5FBF" w:rsidP="00AA5FBF">
      <w:pPr>
        <w:tabs>
          <w:tab w:val="num" w:pos="360"/>
          <w:tab w:val="left" w:pos="709"/>
          <w:tab w:val="center" w:pos="4536"/>
          <w:tab w:val="left" w:pos="5222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205BCBCD" w14:textId="77777777" w:rsidR="00AA5FBF" w:rsidRDefault="00AA5FBF" w:rsidP="00AA5FBF">
      <w:pPr>
        <w:numPr>
          <w:ilvl w:val="0"/>
          <w:numId w:val="1"/>
        </w:num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převáděného majetku na základě </w:t>
      </w:r>
      <w:r>
        <w:rPr>
          <w:rFonts w:ascii="Arial" w:hAnsi="Arial" w:cs="Arial"/>
          <w:bCs/>
          <w:sz w:val="22"/>
          <w:szCs w:val="22"/>
        </w:rPr>
        <w:t>§ 1634 odst. 1 zákona č. 89/2012 Sb., občanský zákoník, ve znění pozdějších předpisů</w:t>
      </w:r>
      <w:r>
        <w:rPr>
          <w:rFonts w:ascii="Arial" w:hAnsi="Arial" w:cs="Arial"/>
          <w:sz w:val="22"/>
          <w:szCs w:val="22"/>
        </w:rPr>
        <w:t>, dle Usnesení Okresního soudu ve Znojmě ze dne 4. 10. 2024,</w:t>
      </w:r>
      <w:r>
        <w:rPr>
          <w:rFonts w:ascii="Arial" w:hAnsi="Arial" w:cs="Arial"/>
          <w:bCs/>
          <w:sz w:val="22"/>
          <w:szCs w:val="22"/>
        </w:rPr>
        <w:t xml:space="preserve"> č. j.  13D 85/2022-162, které nabylo právní moci dne                      30. 10. 2024.</w:t>
      </w:r>
    </w:p>
    <w:p w14:paraId="7CA628C6" w14:textId="77777777" w:rsidR="00AA5FBF" w:rsidRDefault="00AA5FBF" w:rsidP="00AA5FBF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0D7721B4" w14:textId="77777777" w:rsidR="00AA5FBF" w:rsidRDefault="00AA5FBF" w:rsidP="00AA5FBF">
      <w:pPr>
        <w:numPr>
          <w:ilvl w:val="0"/>
          <w:numId w:val="1"/>
        </w:num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je na základě § 10 písm. a) příslušný hospodařit s převáděným majetkem, a to ve smyslu § 11 odst. 2 zákona č. 219/2000 Sb.</w:t>
      </w:r>
    </w:p>
    <w:p w14:paraId="2E54ADEA" w14:textId="77777777" w:rsidR="00AA5FBF" w:rsidRDefault="00AA5FBF" w:rsidP="00AA5FBF">
      <w:pPr>
        <w:pStyle w:val="Odstavecseseznamem"/>
        <w:rPr>
          <w:rFonts w:ascii="Arial" w:hAnsi="Arial" w:cs="Arial"/>
          <w:sz w:val="22"/>
          <w:szCs w:val="22"/>
        </w:rPr>
      </w:pPr>
    </w:p>
    <w:p w14:paraId="01A0B457" w14:textId="77777777" w:rsidR="00AA5FBF" w:rsidRDefault="00AA5FBF" w:rsidP="00AA5FBF">
      <w:pPr>
        <w:numPr>
          <w:ilvl w:val="0"/>
          <w:numId w:val="1"/>
        </w:num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</w:t>
      </w:r>
      <w:r>
        <w:rPr>
          <w:rFonts w:ascii="Arial" w:hAnsi="Arial" w:cs="Arial"/>
          <w:b/>
          <w:iCs/>
          <w:sz w:val="22"/>
          <w:szCs w:val="22"/>
        </w:rPr>
        <w:t xml:space="preserve">„elektronická </w:t>
      </w:r>
      <w:r>
        <w:rPr>
          <w:rFonts w:ascii="Arial" w:hAnsi="Arial" w:cs="Arial"/>
          <w:b/>
          <w:sz w:val="22"/>
          <w:szCs w:val="22"/>
        </w:rPr>
        <w:t>aukce</w:t>
      </w:r>
      <w:r>
        <w:rPr>
          <w:rFonts w:ascii="Arial" w:hAnsi="Arial" w:cs="Arial"/>
          <w:sz w:val="22"/>
          <w:szCs w:val="22"/>
        </w:rPr>
        <w:t>“) uskutečněného prostřednictvím Elektronického aukčního systému prodávajícího.</w:t>
      </w:r>
    </w:p>
    <w:p w14:paraId="0D332847" w14:textId="77777777" w:rsidR="00AA5FBF" w:rsidRDefault="00AA5FBF" w:rsidP="00AA5FBF">
      <w:pPr>
        <w:tabs>
          <w:tab w:val="num" w:pos="7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9CE7E2" w14:textId="77777777" w:rsidR="00AA5FBF" w:rsidRDefault="00AA5FBF" w:rsidP="00AA5FBF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6478C85E" w14:textId="77777777" w:rsidR="00AA5FBF" w:rsidRDefault="00AA5FBF" w:rsidP="00AA5F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2. této smlouvy přijímá.</w:t>
      </w:r>
    </w:p>
    <w:p w14:paraId="08AB98BE" w14:textId="77777777" w:rsidR="00AA5FBF" w:rsidRDefault="00AA5FBF" w:rsidP="00AA5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0F554A" w14:textId="77777777" w:rsidR="00AA5FBF" w:rsidRDefault="00AA5FBF" w:rsidP="00AA5FBF">
      <w:pPr>
        <w:pStyle w:val="Odstavecseseznamem"/>
        <w:numPr>
          <w:ilvl w:val="0"/>
          <w:numId w:val="3"/>
        </w:numPr>
        <w:tabs>
          <w:tab w:val="left" w:pos="360"/>
          <w:tab w:val="center" w:pos="453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elektronické aukce ve výši </w:t>
      </w:r>
      <w:r>
        <w:rPr>
          <w:rFonts w:ascii="Arial" w:hAnsi="Arial" w:cs="Arial"/>
          <w:sz w:val="22"/>
          <w:szCs w:val="22"/>
          <w:highlight w:val="lightGray"/>
        </w:rPr>
        <w:t>…...…..…</w:t>
      </w:r>
      <w:r>
        <w:rPr>
          <w:rFonts w:ascii="Arial" w:hAnsi="Arial" w:cs="Arial"/>
          <w:sz w:val="22"/>
          <w:szCs w:val="22"/>
        </w:rPr>
        <w:t xml:space="preserve"> (slovy </w:t>
      </w:r>
      <w:r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>
        <w:rPr>
          <w:rFonts w:ascii="Arial" w:hAnsi="Arial" w:cs="Arial"/>
          <w:sz w:val="22"/>
          <w:szCs w:val="22"/>
        </w:rPr>
        <w:t>)</w:t>
      </w:r>
    </w:p>
    <w:p w14:paraId="7947CE6C" w14:textId="77777777" w:rsidR="00AA5FBF" w:rsidRDefault="00AA5FBF" w:rsidP="00AA5FBF">
      <w:pPr>
        <w:pStyle w:val="Odstavecseseznamem"/>
        <w:rPr>
          <w:rFonts w:ascii="Arial" w:hAnsi="Arial" w:cs="Arial"/>
          <w:sz w:val="22"/>
          <w:szCs w:val="22"/>
        </w:rPr>
      </w:pPr>
    </w:p>
    <w:p w14:paraId="52C6FD92" w14:textId="77777777" w:rsidR="00AA5FBF" w:rsidRDefault="00AA5FBF" w:rsidP="00AA5FBF">
      <w:pPr>
        <w:pStyle w:val="Odstavecseseznamem"/>
        <w:numPr>
          <w:ilvl w:val="0"/>
          <w:numId w:val="3"/>
        </w:numPr>
        <w:tabs>
          <w:tab w:val="left" w:pos="360"/>
          <w:tab w:val="center" w:pos="453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Kupující se v souladu s ustanovením § 1916 odst. 2 zákona č. 89/2012 Sb. vzdává svého práva z vadného plnění a zavazuje se, že nebude po prodávajícím uplatňovat jakákoliv práva z vad převáděného majetku.</w:t>
      </w:r>
    </w:p>
    <w:p w14:paraId="36FA9917" w14:textId="77777777" w:rsidR="00AA5FBF" w:rsidRDefault="00AA5FBF" w:rsidP="00AA5FBF">
      <w:pPr>
        <w:pStyle w:val="Odstavecseseznamem"/>
        <w:rPr>
          <w:rFonts w:ascii="Arial" w:hAnsi="Arial" w:cs="Arial"/>
          <w:sz w:val="22"/>
          <w:szCs w:val="22"/>
        </w:rPr>
      </w:pPr>
    </w:p>
    <w:p w14:paraId="46CFD308" w14:textId="77777777" w:rsidR="00AA5FBF" w:rsidRDefault="00AA5FBF" w:rsidP="00AA5FBF">
      <w:pPr>
        <w:pStyle w:val="Odstavecseseznamem"/>
        <w:numPr>
          <w:ilvl w:val="0"/>
          <w:numId w:val="3"/>
        </w:numPr>
        <w:tabs>
          <w:tab w:val="left" w:pos="360"/>
          <w:tab w:val="center" w:pos="453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převáděný majetek převzít při podpisu této kupní smlouvy v budově odboru Odloučené pracoviště Znojmo na adrese Znojmo, Rudoleckého 21.</w:t>
      </w:r>
    </w:p>
    <w:p w14:paraId="2DDFC548" w14:textId="77777777" w:rsidR="00AA5FBF" w:rsidRDefault="00AA5FBF" w:rsidP="00AA5FBF">
      <w:pPr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A019CB" w14:textId="77777777" w:rsidR="00AA5FBF" w:rsidRDefault="00AA5FBF" w:rsidP="00AA5FBF">
      <w:pPr>
        <w:ind w:left="425" w:hanging="425"/>
        <w:jc w:val="both"/>
      </w:pPr>
    </w:p>
    <w:p w14:paraId="250A7B41" w14:textId="77777777" w:rsidR="00AA5FBF" w:rsidRDefault="00AA5FBF" w:rsidP="00AA5FBF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14:paraId="1E2745DB" w14:textId="77777777" w:rsidR="00AA5FBF" w:rsidRDefault="00AA5FBF" w:rsidP="00AA5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  <w:t xml:space="preserve">se sídlem v Praze, číslo účtu 19-45423621/0710, variabilní symbol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,dne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14:paraId="63AFA2D8" w14:textId="77777777" w:rsidR="00AA5FBF" w:rsidRDefault="00AA5FBF" w:rsidP="00AA5FBF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40732D3" w14:textId="77777777" w:rsidR="00AA5FBF" w:rsidRDefault="00AA5FBF" w:rsidP="00AA5FBF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0335BA3F" w14:textId="77777777" w:rsidR="00AA5FBF" w:rsidRDefault="00AA5FBF" w:rsidP="00AA5FBF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14:paraId="3F36C473" w14:textId="77777777" w:rsidR="00AA5FBF" w:rsidRDefault="00AA5FBF" w:rsidP="00AA5FBF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14:paraId="331B4726" w14:textId="77777777" w:rsidR="00AA5FBF" w:rsidRDefault="00AA5FBF" w:rsidP="00AA5FBF">
      <w:pPr>
        <w:numPr>
          <w:ilvl w:val="0"/>
          <w:numId w:val="4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14:paraId="6ADBD1D5" w14:textId="77777777" w:rsidR="00AA5FBF" w:rsidRDefault="00AA5FBF" w:rsidP="00AA5FBF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4"/>
          <w:szCs w:val="22"/>
        </w:rPr>
      </w:pPr>
    </w:p>
    <w:p w14:paraId="0E0DC16F" w14:textId="77777777" w:rsidR="00AA5FBF" w:rsidRDefault="00AA5FBF" w:rsidP="00AA5FBF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V.</w:t>
      </w:r>
    </w:p>
    <w:p w14:paraId="40C265EA" w14:textId="77777777" w:rsidR="00AA5FBF" w:rsidRDefault="00AA5FBF" w:rsidP="00AA5FBF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niž se vztahuje § 18 zákona č. 219/2000 Sb., </w:t>
      </w:r>
      <w:r>
        <w:rPr>
          <w:rFonts w:ascii="Arial" w:hAnsi="Arial" w:cs="Arial"/>
          <w:sz w:val="22"/>
          <w:szCs w:val="22"/>
        </w:rPr>
        <w:br/>
        <w:t xml:space="preserve">jako nepravdivé. </w:t>
      </w:r>
    </w:p>
    <w:p w14:paraId="7CCC8A63" w14:textId="77777777" w:rsidR="00AA5FBF" w:rsidRDefault="00AA5FBF" w:rsidP="00AA5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E5E3A3" w14:textId="77777777" w:rsidR="00AA5FBF" w:rsidRDefault="00AA5FBF" w:rsidP="00AA5FBF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075ABECF" w14:textId="77777777" w:rsidR="00AA5FBF" w:rsidRDefault="00AA5FBF" w:rsidP="00AA5FB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14:paraId="3F56AF77" w14:textId="77777777" w:rsidR="00AA5FBF" w:rsidRDefault="00AA5FBF" w:rsidP="00AA5FBF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  <w:t>si vrátit vzájemná plnění poskytnutá dle této smlouvy.</w:t>
      </w:r>
    </w:p>
    <w:p w14:paraId="7B963EC5" w14:textId="77777777" w:rsidR="00AA5FBF" w:rsidRDefault="00AA5FBF" w:rsidP="00AA5FBF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14:paraId="4DF303E7" w14:textId="77777777" w:rsidR="00AA5FBF" w:rsidRDefault="00AA5FBF" w:rsidP="00AA5FBF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v případě, že dojde k porušení závazků ze strany kupujícího, ve smyslu Čl. V. nebo kupující převáděný majetek nepřevezme ve lhůtě do 14 kalendářních dnů ode dne odeslání výzvy k převzetí, má prodávající právo od této kupní smlouvy odstoupit.</w:t>
      </w:r>
    </w:p>
    <w:p w14:paraId="7EE983F7" w14:textId="77777777" w:rsidR="00AA5FBF" w:rsidRDefault="00AA5FBF" w:rsidP="00AA5FBF">
      <w:pPr>
        <w:rPr>
          <w:rFonts w:ascii="Arial" w:hAnsi="Arial" w:cs="Arial"/>
          <w:sz w:val="22"/>
          <w:szCs w:val="22"/>
        </w:rPr>
      </w:pPr>
    </w:p>
    <w:p w14:paraId="5F788CC5" w14:textId="77777777" w:rsidR="00AA5FBF" w:rsidRDefault="00AA5FBF" w:rsidP="00AA5FBF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státu a své způsobilosti nabýt převáděný majetek, nebo pokud kupující převáděný majetek nepřevezme ve lhůtě do 14 kalendářních dnů ode dne odeslání výzvy k převzetí, </w:t>
      </w:r>
      <w:r>
        <w:rPr>
          <w:rFonts w:ascii="Arial" w:hAnsi="Arial" w:cs="Arial"/>
          <w:sz w:val="22"/>
          <w:szCs w:val="22"/>
        </w:rPr>
        <w:br/>
        <w:t>má prodávající právo požadovat na kupujícím úhradu smluvní pokuty ve výši 10 % z kupní ceny.</w:t>
      </w:r>
    </w:p>
    <w:p w14:paraId="2EBD4D17" w14:textId="77777777" w:rsidR="00AA5FBF" w:rsidRDefault="00AA5FBF" w:rsidP="00AA5FB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F4337EF" w14:textId="77777777" w:rsidR="00AA5FBF" w:rsidRDefault="00AA5FBF" w:rsidP="00AA5FBF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Odstoupení od této smlouvy kteroukoliv ze smluvních stran se nedotýká povinnosti kupujícího zaplatit peněžitá plnění (zejm. úroky z prodlení, smluvní pokuty), na jejichž úhradu dle této smlouvy vznikl prodávajícímu nárok do data účinnosti odstoupení.</w:t>
      </w:r>
    </w:p>
    <w:p w14:paraId="40C597BA" w14:textId="77777777" w:rsidR="00AA5FBF" w:rsidRDefault="00AA5FBF" w:rsidP="00AA5FBF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775A947B" w14:textId="77777777" w:rsidR="00AA5FBF" w:rsidRDefault="00AA5FBF" w:rsidP="00AA5FBF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14:paraId="68FF31AF" w14:textId="77777777" w:rsidR="00AA5FBF" w:rsidRDefault="00AA5FBF" w:rsidP="00AA5FBF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1220248" w14:textId="77777777" w:rsidR="00AA5FBF" w:rsidRDefault="00AA5FBF" w:rsidP="00AA5FBF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>Pokud dojde k odstoupení od smlouvy a kupní cena již byla zaplacena, má prodávající povinnost do 10 pracovních dnů od účinků odstoupení vrátit kupní cenu sníženou o:</w:t>
      </w:r>
    </w:p>
    <w:p w14:paraId="30BE59BA" w14:textId="77777777" w:rsidR="00AA5FBF" w:rsidRDefault="00AA5FBF" w:rsidP="00AA5FBF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1184F8AF" w14:textId="77777777" w:rsidR="00AA5FBF" w:rsidRDefault="00AA5FBF" w:rsidP="00AA5FBF">
      <w:pPr>
        <w:pStyle w:val="Odstavecseseznamem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vyúčtované smluvní pokuty a úroky z prodlení</w:t>
      </w:r>
    </w:p>
    <w:p w14:paraId="35450952" w14:textId="77777777" w:rsidR="00AA5FBF" w:rsidRDefault="00AA5FBF" w:rsidP="00AA5FBF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34836E06" w14:textId="77777777" w:rsidR="00AA5FBF" w:rsidRDefault="00AA5FBF" w:rsidP="00AA5FBF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14:paraId="3120B0DA" w14:textId="77777777" w:rsidR="00AA5FBF" w:rsidRDefault="00AA5FBF" w:rsidP="00AA5FBF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E2D5869" w14:textId="77777777" w:rsidR="00AA5FBF" w:rsidRDefault="00AA5FBF" w:rsidP="00AA5FBF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30 dnů ode dne odeslání výzvy k úhradě.  </w:t>
      </w:r>
    </w:p>
    <w:p w14:paraId="3CA59D58" w14:textId="77777777" w:rsidR="00AA5FBF" w:rsidRDefault="00AA5FBF" w:rsidP="00AA5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9213B5" w14:textId="77777777" w:rsidR="00AA5FBF" w:rsidRDefault="00AA5FBF" w:rsidP="00AA5FBF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570ADF51" w14:textId="77777777" w:rsidR="00AA5FBF" w:rsidRDefault="00AA5FBF" w:rsidP="00AA5FBF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14:paraId="57261B17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Hlk74739635"/>
      <w:r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14:paraId="6BEA1413" w14:textId="77777777" w:rsidR="00AA5FBF" w:rsidRDefault="00AA5FBF" w:rsidP="00AA5FBF">
      <w:pPr>
        <w:shd w:val="clear" w:color="auto" w:fill="FFFFFF"/>
        <w:ind w:left="284" w:hanging="284"/>
        <w:outlineLvl w:val="0"/>
        <w:rPr>
          <w:rFonts w:ascii="Arial" w:hAnsi="Arial" w:cs="Arial"/>
          <w:sz w:val="22"/>
          <w:szCs w:val="22"/>
        </w:rPr>
      </w:pPr>
    </w:p>
    <w:p w14:paraId="0E110B20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nepodléhá uveřejnění v registru smluv v souladu s ustanovením § 3 odst. 2 písm. h)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3EE48598" w14:textId="77777777" w:rsidR="00AA5FBF" w:rsidRDefault="00AA5FBF" w:rsidP="00AA5FBF">
      <w:p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</w:p>
    <w:p w14:paraId="5FE5F02F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14:paraId="133C1E5B" w14:textId="77777777" w:rsidR="00AA5FBF" w:rsidRDefault="00AA5FBF" w:rsidP="00AA5FBF">
      <w:pPr>
        <w:pStyle w:val="Odstavecseseznamem"/>
        <w:rPr>
          <w:rFonts w:ascii="Arial" w:hAnsi="Arial" w:cs="Arial"/>
          <w:sz w:val="22"/>
          <w:szCs w:val="22"/>
        </w:rPr>
      </w:pPr>
    </w:p>
    <w:p w14:paraId="04655663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14:paraId="3EAFD8D3" w14:textId="77777777" w:rsidR="00AA5FBF" w:rsidRDefault="00AA5FBF" w:rsidP="00AA5FBF">
      <w:pPr>
        <w:shd w:val="clear" w:color="auto" w:fill="FFFFFF"/>
        <w:ind w:left="284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7B1DEDB7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14:paraId="4635883B" w14:textId="77777777" w:rsidR="00AA5FBF" w:rsidRDefault="00AA5FBF" w:rsidP="00AA5FBF">
      <w:pPr>
        <w:pStyle w:val="Odstavecseseznamem"/>
        <w:rPr>
          <w:rFonts w:ascii="Arial" w:hAnsi="Arial" w:cs="Arial"/>
          <w:sz w:val="22"/>
          <w:szCs w:val="22"/>
        </w:rPr>
      </w:pPr>
    </w:p>
    <w:p w14:paraId="0EB817ED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14:paraId="477AA66E" w14:textId="77777777" w:rsidR="00AA5FBF" w:rsidRDefault="00AA5FBF" w:rsidP="00AA5FBF">
      <w:pPr>
        <w:pStyle w:val="Odstavecseseznamem"/>
        <w:rPr>
          <w:rFonts w:ascii="Arial" w:hAnsi="Arial" w:cs="Arial"/>
          <w:sz w:val="22"/>
          <w:szCs w:val="22"/>
        </w:rPr>
      </w:pPr>
    </w:p>
    <w:p w14:paraId="474FA0CD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54D8C651" w14:textId="77777777" w:rsidR="00AA5FBF" w:rsidRDefault="00AA5FBF" w:rsidP="00AA5FBF">
      <w:pPr>
        <w:pStyle w:val="Odstavecseseznamem"/>
        <w:rPr>
          <w:rFonts w:ascii="Arial" w:hAnsi="Arial" w:cs="Arial"/>
          <w:sz w:val="22"/>
          <w:szCs w:val="22"/>
        </w:rPr>
      </w:pPr>
    </w:p>
    <w:p w14:paraId="1B3CF635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poplatkové a daňové povinnosti spojené s touto smlouvou nese kupující.</w:t>
      </w:r>
    </w:p>
    <w:p w14:paraId="0CBE0E7F" w14:textId="77777777" w:rsidR="00AA5FBF" w:rsidRDefault="00AA5FBF" w:rsidP="00AA5FBF">
      <w:pPr>
        <w:pStyle w:val="Odstavecseseznamem"/>
        <w:rPr>
          <w:rFonts w:ascii="Arial" w:hAnsi="Arial" w:cs="Arial"/>
          <w:sz w:val="22"/>
          <w:szCs w:val="22"/>
        </w:rPr>
      </w:pPr>
    </w:p>
    <w:p w14:paraId="723EDD4C" w14:textId="77777777" w:rsidR="00AA5FBF" w:rsidRDefault="00AA5FBF" w:rsidP="00AA5FBF">
      <w:pPr>
        <w:pStyle w:val="Odstavecseseznamem"/>
        <w:numPr>
          <w:ilvl w:val="0"/>
          <w:numId w:val="7"/>
        </w:num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dvou stejnopisech. Každá ze smluvních stran obdrží po jednom vyhotovení. </w:t>
      </w:r>
    </w:p>
    <w:p w14:paraId="70BCB188" w14:textId="77777777" w:rsidR="00AA5FBF" w:rsidRDefault="00AA5FBF" w:rsidP="00AA5FBF">
      <w:pPr>
        <w:pStyle w:val="Zkladntext"/>
        <w:overflowPunct w:val="0"/>
        <w:rPr>
          <w:rFonts w:ascii="Arial" w:hAnsi="Arial" w:cs="Arial"/>
          <w:bCs/>
          <w:sz w:val="22"/>
          <w:u w:val="single"/>
        </w:rPr>
      </w:pPr>
    </w:p>
    <w:p w14:paraId="11F3913D" w14:textId="77777777" w:rsidR="00AA5FBF" w:rsidRDefault="00AA5FBF" w:rsidP="00AA5FBF">
      <w:pPr>
        <w:pStyle w:val="Zkladntext"/>
        <w:overflowPunct w:val="0"/>
        <w:ind w:left="426"/>
        <w:rPr>
          <w:rFonts w:ascii="Arial" w:hAnsi="Arial" w:cs="Arial"/>
          <w:b w:val="0"/>
          <w:i/>
          <w:iCs/>
        </w:rPr>
      </w:pPr>
      <w:r>
        <w:rPr>
          <w:rFonts w:ascii="Arial" w:hAnsi="Arial" w:cs="Arial"/>
          <w:bCs/>
          <w:sz w:val="22"/>
          <w:u w:val="single"/>
        </w:rPr>
        <w:t>(Varianta:</w:t>
      </w:r>
      <w:r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i/>
          <w:iCs/>
          <w:sz w:val="22"/>
        </w:rPr>
        <w:t>Tato smlouva je vyhotovena elektronicky v</w:t>
      </w:r>
      <w:r>
        <w:rPr>
          <w:rFonts w:ascii="Arial" w:hAnsi="Arial" w:cs="Arial"/>
          <w:b w:val="0"/>
          <w:i/>
          <w:iCs/>
          <w:sz w:val="22"/>
          <w:szCs w:val="22"/>
          <w:lang w:bidi="cs-CZ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b w:val="0"/>
          <w:i/>
          <w:iCs/>
        </w:rPr>
        <w:t>).</w:t>
      </w:r>
    </w:p>
    <w:p w14:paraId="48179B1D" w14:textId="77777777" w:rsidR="00AA5FBF" w:rsidRDefault="00AA5FBF" w:rsidP="00AA5FBF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4CA68C17" w14:textId="77777777" w:rsidR="00AA5FBF" w:rsidRDefault="00AA5FBF" w:rsidP="00AA5FBF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(Varianta - pouze u smluv uzavřených s ÚSC)</w:t>
      </w:r>
    </w:p>
    <w:p w14:paraId="2C591F0E" w14:textId="77777777" w:rsidR="00AA5FBF" w:rsidRDefault="00AA5FBF" w:rsidP="00AA5FBF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7209279C" w14:textId="77777777" w:rsidR="00AA5FBF" w:rsidRDefault="00AA5FBF" w:rsidP="00AA5FBF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4418F78" w14:textId="77777777" w:rsidR="00AA5FBF" w:rsidRDefault="00AA5FBF" w:rsidP="00AA5FBF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14:paraId="4229DBEA" w14:textId="77777777" w:rsidR="00AA5FBF" w:rsidRDefault="00AA5FBF" w:rsidP="00AA5FB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186719633"/>
      <w:bookmarkEnd w:id="0"/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4669"/>
      </w:tblGrid>
      <w:tr w:rsidR="00AA5FBF" w14:paraId="3F89FB71" w14:textId="77777777" w:rsidTr="00AA5FBF">
        <w:tc>
          <w:tcPr>
            <w:tcW w:w="4678" w:type="dxa"/>
            <w:hideMark/>
          </w:tcPr>
          <w:p w14:paraId="5AE67A5F" w14:textId="77777777" w:rsidR="00AA5FBF" w:rsidRDefault="00AA5FB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2" w:name="_Hlk186719442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 ………………… dne …………………</w:t>
            </w:r>
          </w:p>
          <w:p w14:paraId="56F16A99" w14:textId="77777777" w:rsidR="00AA5FBF" w:rsidRDefault="00AA5FB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en-US"/>
              </w:rPr>
              <w:t>Varianta: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 ………………… dle doložky elektronického podpisu</w:t>
            </w:r>
          </w:p>
        </w:tc>
        <w:tc>
          <w:tcPr>
            <w:tcW w:w="4669" w:type="dxa"/>
            <w:hideMark/>
          </w:tcPr>
          <w:p w14:paraId="0693527E" w14:textId="77777777" w:rsidR="00AA5FBF" w:rsidRDefault="00AA5FB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 ………………… dne …………………</w:t>
            </w:r>
          </w:p>
          <w:p w14:paraId="5CD05642" w14:textId="77777777" w:rsidR="00AA5FBF" w:rsidRDefault="00AA5FB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u w:val="single"/>
                <w:lang w:eastAsia="en-US"/>
              </w:rPr>
              <w:t>Varianta: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 ………………… dle doložky elektronického podpisu</w:t>
            </w:r>
          </w:p>
        </w:tc>
      </w:tr>
      <w:bookmarkEnd w:id="1"/>
      <w:bookmarkEnd w:id="2"/>
    </w:tbl>
    <w:p w14:paraId="2B7FF33F" w14:textId="77777777" w:rsidR="00AA5FBF" w:rsidRDefault="00AA5FBF" w:rsidP="00AA5F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AA5FBF" w14:paraId="7513AEE1" w14:textId="77777777" w:rsidTr="00AA5FBF">
        <w:trPr>
          <w:trHeight w:val="745"/>
        </w:trPr>
        <w:tc>
          <w:tcPr>
            <w:tcW w:w="4856" w:type="dxa"/>
            <w:vAlign w:val="center"/>
          </w:tcPr>
          <w:p w14:paraId="66A37F84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295FDDAC" w14:textId="77777777" w:rsidR="00AA5FBF" w:rsidRDefault="00AA5FBF">
            <w:pPr>
              <w:tabs>
                <w:tab w:val="left" w:pos="709"/>
              </w:tabs>
              <w:spacing w:line="252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 Znojmě dne </w:t>
            </w:r>
          </w:p>
        </w:tc>
        <w:tc>
          <w:tcPr>
            <w:tcW w:w="4500" w:type="dxa"/>
            <w:gridSpan w:val="2"/>
            <w:vAlign w:val="center"/>
          </w:tcPr>
          <w:p w14:paraId="5DC7C67B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41642F6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V                         dne                 </w:t>
            </w:r>
          </w:p>
        </w:tc>
      </w:tr>
      <w:tr w:rsidR="00AA5FBF" w14:paraId="26754339" w14:textId="77777777" w:rsidTr="00AA5FBF">
        <w:trPr>
          <w:trHeight w:val="884"/>
        </w:trPr>
        <w:tc>
          <w:tcPr>
            <w:tcW w:w="4856" w:type="dxa"/>
            <w:vAlign w:val="center"/>
            <w:hideMark/>
          </w:tcPr>
          <w:p w14:paraId="0F28F3F0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3122FDF4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5FBF" w14:paraId="4F31CC92" w14:textId="77777777" w:rsidTr="00AA5FBF">
        <w:trPr>
          <w:trHeight w:val="34"/>
        </w:trPr>
        <w:tc>
          <w:tcPr>
            <w:tcW w:w="4914" w:type="dxa"/>
            <w:gridSpan w:val="2"/>
            <w:vAlign w:val="center"/>
          </w:tcPr>
          <w:p w14:paraId="7BA0A36A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5CAA252C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0660F902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513D640B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3B33DB2E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4F6C3DBD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06896730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  <w:p w14:paraId="604842A6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AA5FBF" w14:paraId="19B16237" w14:textId="77777777" w:rsidTr="00AA5FBF">
        <w:trPr>
          <w:trHeight w:val="312"/>
        </w:trPr>
        <w:tc>
          <w:tcPr>
            <w:tcW w:w="4914" w:type="dxa"/>
            <w:gridSpan w:val="2"/>
            <w:vAlign w:val="center"/>
          </w:tcPr>
          <w:p w14:paraId="4481D6F4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Martina Radová</w:t>
            </w:r>
          </w:p>
          <w:p w14:paraId="44202748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 odboru</w:t>
            </w:r>
          </w:p>
          <w:p w14:paraId="208FCA6D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Odloučené pracoviště Znojmo</w:t>
            </w:r>
          </w:p>
          <w:p w14:paraId="47558633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442" w:type="dxa"/>
            <w:vAlign w:val="center"/>
            <w:hideMark/>
          </w:tcPr>
          <w:p w14:paraId="370A1AC2" w14:textId="77777777" w:rsidR="00AA5FBF" w:rsidRDefault="00AA5FBF">
            <w:pPr>
              <w:tabs>
                <w:tab w:val="left" w:pos="709"/>
              </w:tabs>
              <w:spacing w:line="252" w:lineRule="auto"/>
              <w:ind w:left="425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14:paraId="4511945F" w14:textId="77777777" w:rsidR="00AA5FBF" w:rsidRDefault="00AA5FBF" w:rsidP="00AA5FBF">
      <w:pPr>
        <w:rPr>
          <w:rFonts w:ascii="Arial" w:hAnsi="Arial" w:cs="Arial"/>
          <w:sz w:val="22"/>
        </w:rPr>
      </w:pPr>
    </w:p>
    <w:p w14:paraId="4E75E9C9" w14:textId="77777777" w:rsidR="00AA5FBF" w:rsidRDefault="00AA5FBF" w:rsidP="00AA5FBF">
      <w:pPr>
        <w:rPr>
          <w:rFonts w:ascii="Arial" w:hAnsi="Arial" w:cs="Arial"/>
          <w:sz w:val="22"/>
        </w:rPr>
      </w:pPr>
    </w:p>
    <w:p w14:paraId="1C96A5BA" w14:textId="77777777" w:rsidR="00AA5FBF" w:rsidRDefault="00AA5FBF" w:rsidP="00AA5FBF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rPr>
          <w:rFonts w:ascii="Arial" w:hAnsi="Arial" w:cs="Arial"/>
          <w:sz w:val="22"/>
        </w:rPr>
      </w:pPr>
    </w:p>
    <w:p w14:paraId="3EA89D76" w14:textId="77777777" w:rsidR="00AA5FBF" w:rsidRDefault="00AA5FBF">
      <w:pPr>
        <w:rPr>
          <w:rFonts w:ascii="Arial" w:hAnsi="Arial" w:cs="Arial"/>
          <w:sz w:val="22"/>
        </w:rPr>
      </w:pPr>
    </w:p>
    <w:sectPr w:rsidR="00AA5FBF">
      <w:footerReference w:type="default" r:id="rId8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BC9C" w14:textId="77777777" w:rsidR="00AA5FBF" w:rsidRDefault="00AA5FBF" w:rsidP="00AA5FBF">
      <w:r>
        <w:separator/>
      </w:r>
    </w:p>
  </w:endnote>
  <w:endnote w:type="continuationSeparator" w:id="0">
    <w:p w14:paraId="2B37BC59" w14:textId="77777777" w:rsidR="00AA5FBF" w:rsidRDefault="00AA5FBF" w:rsidP="00AA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027720"/>
      <w:docPartObj>
        <w:docPartGallery w:val="Page Numbers (Bottom of Page)"/>
        <w:docPartUnique/>
      </w:docPartObj>
    </w:sdtPr>
    <w:sdtContent>
      <w:p w14:paraId="468E9DA4" w14:textId="5960F18F" w:rsidR="00AA5FBF" w:rsidRDefault="00AA5F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BB7FA" w14:textId="77777777" w:rsidR="00AA5FBF" w:rsidRDefault="00AA5F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8B14" w14:textId="77777777" w:rsidR="00AA5FBF" w:rsidRDefault="00AA5FBF" w:rsidP="00AA5FBF">
      <w:r>
        <w:separator/>
      </w:r>
    </w:p>
  </w:footnote>
  <w:footnote w:type="continuationSeparator" w:id="0">
    <w:p w14:paraId="2270B7C7" w14:textId="77777777" w:rsidR="00AA5FBF" w:rsidRDefault="00AA5FBF" w:rsidP="00AA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59D"/>
    <w:multiLevelType w:val="hybridMultilevel"/>
    <w:tmpl w:val="ADCE2CDC"/>
    <w:lvl w:ilvl="0" w:tplc="14206110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3F727EF6">
      <w:start w:val="1"/>
      <w:numFmt w:val="lowerLetter"/>
      <w:lvlText w:val="%2."/>
      <w:lvlJc w:val="left"/>
      <w:pPr>
        <w:ind w:left="1440" w:hanging="360"/>
      </w:pPr>
    </w:lvl>
    <w:lvl w:ilvl="2" w:tplc="49E6934E">
      <w:start w:val="1"/>
      <w:numFmt w:val="lowerRoman"/>
      <w:lvlText w:val="%3."/>
      <w:lvlJc w:val="right"/>
      <w:pPr>
        <w:ind w:left="2160" w:hanging="180"/>
      </w:pPr>
    </w:lvl>
    <w:lvl w:ilvl="3" w:tplc="9B4E87C2">
      <w:start w:val="1"/>
      <w:numFmt w:val="decimal"/>
      <w:lvlText w:val="%4."/>
      <w:lvlJc w:val="left"/>
      <w:pPr>
        <w:ind w:left="2880" w:hanging="360"/>
      </w:pPr>
    </w:lvl>
    <w:lvl w:ilvl="4" w:tplc="97E6FCBE">
      <w:start w:val="1"/>
      <w:numFmt w:val="lowerLetter"/>
      <w:lvlText w:val="%5."/>
      <w:lvlJc w:val="left"/>
      <w:pPr>
        <w:ind w:left="3600" w:hanging="360"/>
      </w:pPr>
    </w:lvl>
    <w:lvl w:ilvl="5" w:tplc="8B780FE6">
      <w:start w:val="1"/>
      <w:numFmt w:val="lowerRoman"/>
      <w:lvlText w:val="%6."/>
      <w:lvlJc w:val="right"/>
      <w:pPr>
        <w:ind w:left="4320" w:hanging="180"/>
      </w:pPr>
    </w:lvl>
    <w:lvl w:ilvl="6" w:tplc="6A603F76">
      <w:start w:val="1"/>
      <w:numFmt w:val="decimal"/>
      <w:lvlText w:val="%7."/>
      <w:lvlJc w:val="left"/>
      <w:pPr>
        <w:ind w:left="5040" w:hanging="360"/>
      </w:pPr>
    </w:lvl>
    <w:lvl w:ilvl="7" w:tplc="E8967D60">
      <w:start w:val="1"/>
      <w:numFmt w:val="lowerLetter"/>
      <w:lvlText w:val="%8."/>
      <w:lvlJc w:val="left"/>
      <w:pPr>
        <w:ind w:left="5760" w:hanging="360"/>
      </w:pPr>
    </w:lvl>
    <w:lvl w:ilvl="8" w:tplc="72C69D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E3B2E3E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7B66781A">
      <w:start w:val="1"/>
      <w:numFmt w:val="lowerLetter"/>
      <w:lvlText w:val="%2."/>
      <w:lvlJc w:val="left"/>
      <w:pPr>
        <w:ind w:left="1440" w:hanging="360"/>
      </w:pPr>
    </w:lvl>
    <w:lvl w:ilvl="2" w:tplc="EB0E39B0">
      <w:start w:val="1"/>
      <w:numFmt w:val="lowerRoman"/>
      <w:lvlText w:val="%3."/>
      <w:lvlJc w:val="right"/>
      <w:pPr>
        <w:ind w:left="2160" w:hanging="180"/>
      </w:pPr>
    </w:lvl>
    <w:lvl w:ilvl="3" w:tplc="904EA456">
      <w:start w:val="1"/>
      <w:numFmt w:val="decimal"/>
      <w:lvlText w:val="%4."/>
      <w:lvlJc w:val="left"/>
      <w:pPr>
        <w:ind w:left="2880" w:hanging="360"/>
      </w:pPr>
    </w:lvl>
    <w:lvl w:ilvl="4" w:tplc="E446081C">
      <w:start w:val="1"/>
      <w:numFmt w:val="lowerLetter"/>
      <w:lvlText w:val="%5."/>
      <w:lvlJc w:val="left"/>
      <w:pPr>
        <w:ind w:left="3600" w:hanging="360"/>
      </w:pPr>
    </w:lvl>
    <w:lvl w:ilvl="5" w:tplc="633EE18C">
      <w:start w:val="1"/>
      <w:numFmt w:val="lowerRoman"/>
      <w:lvlText w:val="%6."/>
      <w:lvlJc w:val="right"/>
      <w:pPr>
        <w:ind w:left="4320" w:hanging="180"/>
      </w:pPr>
    </w:lvl>
    <w:lvl w:ilvl="6" w:tplc="3BB4E6F0">
      <w:start w:val="1"/>
      <w:numFmt w:val="decimal"/>
      <w:lvlText w:val="%7."/>
      <w:lvlJc w:val="left"/>
      <w:pPr>
        <w:ind w:left="5040" w:hanging="360"/>
      </w:pPr>
    </w:lvl>
    <w:lvl w:ilvl="7" w:tplc="4984D070">
      <w:start w:val="1"/>
      <w:numFmt w:val="lowerLetter"/>
      <w:lvlText w:val="%8."/>
      <w:lvlJc w:val="left"/>
      <w:pPr>
        <w:ind w:left="5760" w:hanging="360"/>
      </w:pPr>
    </w:lvl>
    <w:lvl w:ilvl="8" w:tplc="020A98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2E17"/>
    <w:multiLevelType w:val="hybridMultilevel"/>
    <w:tmpl w:val="D6C4CE44"/>
    <w:lvl w:ilvl="0" w:tplc="1012E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B7E5E5E">
      <w:start w:val="1"/>
      <w:numFmt w:val="lowerLetter"/>
      <w:lvlText w:val="%2."/>
      <w:lvlJc w:val="left"/>
      <w:pPr>
        <w:ind w:left="1440" w:hanging="360"/>
      </w:pPr>
    </w:lvl>
    <w:lvl w:ilvl="2" w:tplc="BAA4A66E">
      <w:start w:val="1"/>
      <w:numFmt w:val="lowerRoman"/>
      <w:lvlText w:val="%3."/>
      <w:lvlJc w:val="right"/>
      <w:pPr>
        <w:ind w:left="2160" w:hanging="180"/>
      </w:pPr>
    </w:lvl>
    <w:lvl w:ilvl="3" w:tplc="38580C98">
      <w:start w:val="1"/>
      <w:numFmt w:val="decimal"/>
      <w:lvlText w:val="%4."/>
      <w:lvlJc w:val="left"/>
      <w:pPr>
        <w:ind w:left="2880" w:hanging="360"/>
      </w:pPr>
    </w:lvl>
    <w:lvl w:ilvl="4" w:tplc="78189BE0">
      <w:start w:val="1"/>
      <w:numFmt w:val="lowerLetter"/>
      <w:lvlText w:val="%5."/>
      <w:lvlJc w:val="left"/>
      <w:pPr>
        <w:ind w:left="3600" w:hanging="360"/>
      </w:pPr>
    </w:lvl>
    <w:lvl w:ilvl="5" w:tplc="6AC462AC">
      <w:start w:val="1"/>
      <w:numFmt w:val="lowerRoman"/>
      <w:lvlText w:val="%6."/>
      <w:lvlJc w:val="right"/>
      <w:pPr>
        <w:ind w:left="4320" w:hanging="180"/>
      </w:pPr>
    </w:lvl>
    <w:lvl w:ilvl="6" w:tplc="F8B245DE">
      <w:start w:val="1"/>
      <w:numFmt w:val="decimal"/>
      <w:lvlText w:val="%7."/>
      <w:lvlJc w:val="left"/>
      <w:pPr>
        <w:ind w:left="5040" w:hanging="360"/>
      </w:pPr>
    </w:lvl>
    <w:lvl w:ilvl="7" w:tplc="C5389144">
      <w:start w:val="1"/>
      <w:numFmt w:val="lowerLetter"/>
      <w:lvlText w:val="%8."/>
      <w:lvlJc w:val="left"/>
      <w:pPr>
        <w:ind w:left="5760" w:hanging="360"/>
      </w:pPr>
    </w:lvl>
    <w:lvl w:ilvl="8" w:tplc="7F42AA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7677"/>
    <w:multiLevelType w:val="hybridMultilevel"/>
    <w:tmpl w:val="329E50E4"/>
    <w:lvl w:ilvl="0" w:tplc="88BCF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A2C8FC">
      <w:start w:val="1"/>
      <w:numFmt w:val="lowerLetter"/>
      <w:lvlText w:val="%2."/>
      <w:lvlJc w:val="left"/>
      <w:pPr>
        <w:ind w:left="1440" w:hanging="360"/>
      </w:pPr>
    </w:lvl>
    <w:lvl w:ilvl="2" w:tplc="EB42F0D6">
      <w:start w:val="1"/>
      <w:numFmt w:val="lowerRoman"/>
      <w:lvlText w:val="%3."/>
      <w:lvlJc w:val="right"/>
      <w:pPr>
        <w:ind w:left="2160" w:hanging="180"/>
      </w:pPr>
    </w:lvl>
    <w:lvl w:ilvl="3" w:tplc="D51E87BE">
      <w:start w:val="1"/>
      <w:numFmt w:val="decimal"/>
      <w:lvlText w:val="%4."/>
      <w:lvlJc w:val="left"/>
      <w:pPr>
        <w:ind w:left="2880" w:hanging="360"/>
      </w:pPr>
    </w:lvl>
    <w:lvl w:ilvl="4" w:tplc="EBB4002A">
      <w:start w:val="1"/>
      <w:numFmt w:val="lowerLetter"/>
      <w:lvlText w:val="%5."/>
      <w:lvlJc w:val="left"/>
      <w:pPr>
        <w:ind w:left="3600" w:hanging="360"/>
      </w:pPr>
    </w:lvl>
    <w:lvl w:ilvl="5" w:tplc="95A45800">
      <w:start w:val="1"/>
      <w:numFmt w:val="lowerRoman"/>
      <w:lvlText w:val="%6."/>
      <w:lvlJc w:val="right"/>
      <w:pPr>
        <w:ind w:left="4320" w:hanging="180"/>
      </w:pPr>
    </w:lvl>
    <w:lvl w:ilvl="6" w:tplc="52249558">
      <w:start w:val="1"/>
      <w:numFmt w:val="decimal"/>
      <w:lvlText w:val="%7."/>
      <w:lvlJc w:val="left"/>
      <w:pPr>
        <w:ind w:left="5040" w:hanging="360"/>
      </w:pPr>
    </w:lvl>
    <w:lvl w:ilvl="7" w:tplc="FB20BFDE">
      <w:start w:val="1"/>
      <w:numFmt w:val="lowerLetter"/>
      <w:lvlText w:val="%8."/>
      <w:lvlJc w:val="left"/>
      <w:pPr>
        <w:ind w:left="5760" w:hanging="360"/>
      </w:pPr>
    </w:lvl>
    <w:lvl w:ilvl="8" w:tplc="4F781D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0C7E"/>
    <w:multiLevelType w:val="hybridMultilevel"/>
    <w:tmpl w:val="C8FE56E2"/>
    <w:lvl w:ilvl="0" w:tplc="150A8EAE">
      <w:start w:val="1"/>
      <w:numFmt w:val="decimal"/>
      <w:lvlText w:val="%1."/>
      <w:lvlJc w:val="left"/>
      <w:pPr>
        <w:ind w:left="720" w:hanging="360"/>
      </w:pPr>
    </w:lvl>
    <w:lvl w:ilvl="1" w:tplc="30988E74">
      <w:start w:val="1"/>
      <w:numFmt w:val="lowerLetter"/>
      <w:lvlText w:val="%2."/>
      <w:lvlJc w:val="left"/>
      <w:pPr>
        <w:ind w:left="1440" w:hanging="360"/>
      </w:pPr>
    </w:lvl>
    <w:lvl w:ilvl="2" w:tplc="66CC07A6">
      <w:start w:val="1"/>
      <w:numFmt w:val="lowerRoman"/>
      <w:lvlText w:val="%3."/>
      <w:lvlJc w:val="right"/>
      <w:pPr>
        <w:ind w:left="2160" w:hanging="180"/>
      </w:pPr>
    </w:lvl>
    <w:lvl w:ilvl="3" w:tplc="E61C409A">
      <w:start w:val="1"/>
      <w:numFmt w:val="decimal"/>
      <w:lvlText w:val="%4."/>
      <w:lvlJc w:val="left"/>
      <w:pPr>
        <w:ind w:left="2880" w:hanging="360"/>
      </w:pPr>
    </w:lvl>
    <w:lvl w:ilvl="4" w:tplc="E342EFF4">
      <w:start w:val="1"/>
      <w:numFmt w:val="lowerLetter"/>
      <w:lvlText w:val="%5."/>
      <w:lvlJc w:val="left"/>
      <w:pPr>
        <w:ind w:left="3600" w:hanging="360"/>
      </w:pPr>
    </w:lvl>
    <w:lvl w:ilvl="5" w:tplc="13921218">
      <w:start w:val="1"/>
      <w:numFmt w:val="lowerRoman"/>
      <w:lvlText w:val="%6."/>
      <w:lvlJc w:val="right"/>
      <w:pPr>
        <w:ind w:left="4320" w:hanging="180"/>
      </w:pPr>
    </w:lvl>
    <w:lvl w:ilvl="6" w:tplc="A5041D20">
      <w:start w:val="1"/>
      <w:numFmt w:val="decimal"/>
      <w:lvlText w:val="%7."/>
      <w:lvlJc w:val="left"/>
      <w:pPr>
        <w:ind w:left="5040" w:hanging="360"/>
      </w:pPr>
    </w:lvl>
    <w:lvl w:ilvl="7" w:tplc="D9345E76">
      <w:start w:val="1"/>
      <w:numFmt w:val="lowerLetter"/>
      <w:lvlText w:val="%8."/>
      <w:lvlJc w:val="left"/>
      <w:pPr>
        <w:ind w:left="5760" w:hanging="360"/>
      </w:pPr>
    </w:lvl>
    <w:lvl w:ilvl="8" w:tplc="47F4BC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E6BD1"/>
    <w:multiLevelType w:val="hybridMultilevel"/>
    <w:tmpl w:val="EB30312C"/>
    <w:lvl w:ilvl="0" w:tplc="B942B3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71E6E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8033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0E7A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66C1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AC49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29A5B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C6EF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92AB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B279AB"/>
    <w:multiLevelType w:val="hybridMultilevel"/>
    <w:tmpl w:val="BF8ABBE6"/>
    <w:lvl w:ilvl="0" w:tplc="69AE9E4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826CF51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5D667C1E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A053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E5EA7E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E0024168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84FC5D5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0E20C94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F52F90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BZNM            "/>
    <w:docVar w:name="CUSTOM.ADRESA_UP" w:val="Odloučené pracoviště Znojmo, Rudoleckého 21, 669 02 Znojmo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"/>
    <w:docVar w:name="CUSTOM.NAZEV_UP" w:val="oddělení Hospodaření s majetkem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Návrh na opakovaný EAS a podpis Aukční vyhlášky na prodej movité věci – elektrický pohon k invalidnímu vozíku, ve výběrovém řízení s elektronickou aukcí (bez kauce) a návrh na případný další způsob naložení s předmětným majetkem"/>
    <w:docVar w:name="CUSTOM.VLASTNIK_CISLO_DS" w:val="rq6fs9a"/>
    <w:docVar w:name="CUSTOM.VLASTNIK_FUNKCE" w:val="referent"/>
    <w:docVar w:name="CUSTOM.VLASTNIK_JMENO" w:val="Aneta Zifčáková"/>
    <w:docVar w:name="CUSTOM.VLASTNIK_MAIL" w:val="Aneta.Zifcakova@uzsvm.gov.cz"/>
    <w:docVar w:name="CUSTOM.VLASTNIK_TELEFON" w:val="+420 515 200 428                "/>
    <w:docVar w:name="CUSTOM.VYTVOREN_DNE" w:val="6.6.2025 9:03:19"/>
    <w:docVar w:name="KOD.KOD_CJ" w:val="UZSVM/B/313291/2025-BZNM"/>
    <w:docVar w:name="KOD.KOD_EVC" w:val="UZSVM/B/317852/2025"/>
    <w:docVar w:name="KOD.KOD_EVC_BARCODE" w:val="UA0000000005668856"/>
    <w:docVar w:name="KOD.KOD_IU_CODE" w:val="6145"/>
    <w:docVar w:name="KOD.KOD_IU_SHORT" w:val="oddělení Hospodaření s majetkem"/>
    <w:docVar w:name="KOD.KOD_IU_TXT" w:val="BZNM            "/>
  </w:docVars>
  <w:rsids>
    <w:rsidRoot w:val="00CA5BE4"/>
    <w:rsid w:val="00AA5FBF"/>
    <w:rsid w:val="00C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157C"/>
  <w15:docId w15:val="{BBA832CF-7317-4C10-A765-D4AFCAD8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AA5FBF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AA5FBF"/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uiPriority w:val="34"/>
    <w:qFormat/>
    <w:rsid w:val="00AA5FBF"/>
    <w:pPr>
      <w:ind w:left="720"/>
      <w:contextualSpacing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AA5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FB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5F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FB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Zifčáková Aneta</cp:lastModifiedBy>
  <cp:revision>2</cp:revision>
  <cp:lastPrinted>2025-06-06T07:40:00Z</cp:lastPrinted>
  <dcterms:created xsi:type="dcterms:W3CDTF">2025-06-06T07:39:00Z</dcterms:created>
  <dcterms:modified xsi:type="dcterms:W3CDTF">2025-06-06T07:40:00Z</dcterms:modified>
</cp:coreProperties>
</file>